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09F4" w14:textId="77777777" w:rsidR="00397CD1" w:rsidRPr="00F1795B" w:rsidRDefault="00397CD1" w:rsidP="00B15EA7">
      <w:pPr>
        <w:jc w:val="center"/>
        <w:rPr>
          <w:rFonts w:ascii="Arial Rounded MT Bold" w:hAnsi="Arial Rounded MT Bold"/>
          <w:sz w:val="22"/>
          <w:szCs w:val="22"/>
        </w:rPr>
      </w:pPr>
      <w:r w:rsidRPr="00F1795B">
        <w:rPr>
          <w:rFonts w:ascii="Arial Rounded MT Bold" w:hAnsi="Arial Rounded MT Bold"/>
          <w:sz w:val="22"/>
          <w:szCs w:val="22"/>
        </w:rPr>
        <w:t>Agenda</w:t>
      </w:r>
    </w:p>
    <w:p w14:paraId="786DB732" w14:textId="77777777" w:rsidR="00586148" w:rsidRDefault="00215DBF">
      <w:r>
        <w:t xml:space="preserve"> </w:t>
      </w:r>
    </w:p>
    <w:p w14:paraId="5ACA8AA1" w14:textId="0ABCD116" w:rsidR="004A16F8" w:rsidRPr="00130BCD" w:rsidRDefault="004A16F8" w:rsidP="004A16F8">
      <w:pPr>
        <w:ind w:left="720"/>
      </w:pPr>
      <w:r w:rsidRPr="004A16F8">
        <w:rPr>
          <w:sz w:val="20"/>
          <w:szCs w:val="20"/>
          <w:u w:val="single"/>
        </w:rPr>
        <w:t>Attendees:</w:t>
      </w:r>
      <w:r>
        <w:rPr>
          <w:sz w:val="20"/>
          <w:szCs w:val="20"/>
        </w:rPr>
        <w:t xml:space="preserve"> </w:t>
      </w:r>
      <w:r w:rsidRPr="00475BFD">
        <w:rPr>
          <w:sz w:val="20"/>
          <w:szCs w:val="20"/>
        </w:rPr>
        <w:t xml:space="preserve">Daniel Bertram, Mike Edmonson, Rosana Reith, </w:t>
      </w:r>
      <w:r>
        <w:rPr>
          <w:sz w:val="20"/>
          <w:szCs w:val="20"/>
        </w:rPr>
        <w:t>Ken Gebhardt,</w:t>
      </w:r>
      <w:r w:rsidRPr="00475BFD">
        <w:rPr>
          <w:sz w:val="20"/>
          <w:szCs w:val="20"/>
        </w:rPr>
        <w:t xml:space="preserve"> Mike Overacker, Graham Freeman, John Lofredo, Justin Petty, Brian Drake, Bruce Mulkey</w:t>
      </w:r>
      <w:r>
        <w:rPr>
          <w:sz w:val="20"/>
          <w:szCs w:val="20"/>
        </w:rPr>
        <w:t xml:space="preserve">, </w:t>
      </w:r>
      <w:r w:rsidR="00BA0FE3">
        <w:rPr>
          <w:sz w:val="20"/>
          <w:szCs w:val="20"/>
        </w:rPr>
        <w:t>Jen Smith</w:t>
      </w:r>
      <w:r>
        <w:rPr>
          <w:sz w:val="20"/>
          <w:szCs w:val="20"/>
        </w:rPr>
        <w:t xml:space="preserve">, </w:t>
      </w:r>
      <w:r w:rsidR="000B76EA">
        <w:rPr>
          <w:sz w:val="20"/>
          <w:szCs w:val="20"/>
        </w:rPr>
        <w:t>Jeff Dil</w:t>
      </w:r>
      <w:r w:rsidR="00BA0FE3">
        <w:rPr>
          <w:sz w:val="20"/>
          <w:szCs w:val="20"/>
        </w:rPr>
        <w:t xml:space="preserve">Luccia, Stacey Meyer, </w:t>
      </w:r>
      <w:r>
        <w:rPr>
          <w:sz w:val="20"/>
          <w:szCs w:val="20"/>
        </w:rPr>
        <w:t xml:space="preserve">Kat Giles-Rector, Chad Fealko, </w:t>
      </w:r>
      <w:r w:rsidR="00BA0FE3">
        <w:rPr>
          <w:sz w:val="20"/>
          <w:szCs w:val="20"/>
        </w:rPr>
        <w:t xml:space="preserve">Justin Saydell, </w:t>
      </w:r>
      <w:r>
        <w:rPr>
          <w:sz w:val="20"/>
          <w:szCs w:val="20"/>
        </w:rPr>
        <w:t xml:space="preserve">Heidi Messner, Matt Belnap, Abbie Gongloff, Matt Green, </w:t>
      </w:r>
      <w:r w:rsidR="000B76EA">
        <w:rPr>
          <w:sz w:val="20"/>
          <w:szCs w:val="20"/>
        </w:rPr>
        <w:t xml:space="preserve">Joe Stewart, </w:t>
      </w:r>
      <w:r>
        <w:rPr>
          <w:sz w:val="20"/>
          <w:szCs w:val="20"/>
        </w:rPr>
        <w:t xml:space="preserve">Ryan McCutcheon, Karma Bragg, Cassi Wood, Bob Minton, </w:t>
      </w:r>
      <w:r w:rsidR="00BA0FE3">
        <w:rPr>
          <w:sz w:val="20"/>
          <w:szCs w:val="20"/>
        </w:rPr>
        <w:t xml:space="preserve">Chris Gaughan, </w:t>
      </w:r>
      <w:r w:rsidR="000B76EA">
        <w:rPr>
          <w:sz w:val="20"/>
          <w:szCs w:val="20"/>
        </w:rPr>
        <w:t>Curtis</w:t>
      </w:r>
      <w:r>
        <w:rPr>
          <w:sz w:val="20"/>
          <w:szCs w:val="20"/>
        </w:rPr>
        <w:t xml:space="preserve"> Beyeler,</w:t>
      </w:r>
      <w:r w:rsidR="000B76EA">
        <w:rPr>
          <w:sz w:val="20"/>
          <w:szCs w:val="20"/>
        </w:rPr>
        <w:t xml:space="preserve"> </w:t>
      </w:r>
      <w:r w:rsidR="00BA0FE3">
        <w:rPr>
          <w:sz w:val="20"/>
          <w:szCs w:val="20"/>
        </w:rPr>
        <w:t xml:space="preserve">Bryce Oldemeyer. </w:t>
      </w:r>
    </w:p>
    <w:p w14:paraId="4FB5315E" w14:textId="27351789" w:rsidR="004A16F8" w:rsidRPr="004A16F8" w:rsidRDefault="004A16F8">
      <w:pPr>
        <w:rPr>
          <w:sz w:val="20"/>
          <w:szCs w:val="20"/>
        </w:rPr>
      </w:pPr>
    </w:p>
    <w:p w14:paraId="5CEBC752" w14:textId="77777777" w:rsidR="004A16F8" w:rsidRDefault="004A16F8">
      <w:pPr>
        <w:rPr>
          <w:sz w:val="20"/>
          <w:szCs w:val="20"/>
        </w:rPr>
      </w:pPr>
    </w:p>
    <w:p w14:paraId="61582003" w14:textId="4A427967" w:rsidR="005738DC" w:rsidRPr="00496E9A" w:rsidRDefault="00730508" w:rsidP="004A16F8">
      <w:pPr>
        <w:ind w:firstLine="720"/>
        <w:rPr>
          <w:sz w:val="20"/>
          <w:szCs w:val="20"/>
        </w:rPr>
      </w:pPr>
      <w:r w:rsidRPr="00130BCD">
        <w:rPr>
          <w:sz w:val="20"/>
          <w:szCs w:val="20"/>
          <w:u w:val="single"/>
        </w:rPr>
        <w:t xml:space="preserve">Agenda </w:t>
      </w:r>
      <w:r w:rsidR="00967CD0" w:rsidRPr="00130BCD">
        <w:rPr>
          <w:sz w:val="20"/>
          <w:szCs w:val="20"/>
          <w:u w:val="single"/>
        </w:rPr>
        <w:t>M</w:t>
      </w:r>
      <w:r w:rsidRPr="00130BCD">
        <w:rPr>
          <w:sz w:val="20"/>
          <w:szCs w:val="20"/>
          <w:u w:val="single"/>
        </w:rPr>
        <w:t>odifications</w:t>
      </w:r>
      <w:r w:rsidR="00BA0FE3">
        <w:rPr>
          <w:sz w:val="20"/>
          <w:szCs w:val="20"/>
          <w:u w:val="single"/>
        </w:rPr>
        <w:t>:</w:t>
      </w:r>
      <w:r w:rsidR="00BA0FE3">
        <w:rPr>
          <w:sz w:val="20"/>
          <w:szCs w:val="20"/>
        </w:rPr>
        <w:t xml:space="preserve"> None</w:t>
      </w:r>
      <w:r w:rsidRPr="00496E9A">
        <w:rPr>
          <w:sz w:val="20"/>
          <w:szCs w:val="20"/>
        </w:rPr>
        <w:tab/>
      </w:r>
      <w:r w:rsidRPr="00496E9A">
        <w:rPr>
          <w:sz w:val="20"/>
          <w:szCs w:val="20"/>
        </w:rPr>
        <w:tab/>
      </w:r>
      <w:r w:rsidR="00DA32B0" w:rsidRPr="00496E9A">
        <w:rPr>
          <w:sz w:val="20"/>
          <w:szCs w:val="20"/>
        </w:rPr>
        <w:tab/>
      </w:r>
      <w:r w:rsidR="00DA32B0" w:rsidRPr="00496E9A">
        <w:rPr>
          <w:sz w:val="20"/>
          <w:szCs w:val="20"/>
        </w:rPr>
        <w:tab/>
      </w:r>
      <w:r w:rsidR="00DA32B0" w:rsidRPr="00496E9A">
        <w:rPr>
          <w:sz w:val="20"/>
          <w:szCs w:val="20"/>
        </w:rPr>
        <w:tab/>
      </w:r>
      <w:r w:rsidRPr="00496E9A">
        <w:rPr>
          <w:sz w:val="20"/>
          <w:szCs w:val="20"/>
        </w:rPr>
        <w:tab/>
      </w:r>
      <w:r w:rsidR="006E5AE2">
        <w:rPr>
          <w:sz w:val="20"/>
          <w:szCs w:val="20"/>
        </w:rPr>
        <w:tab/>
      </w:r>
    </w:p>
    <w:p w14:paraId="05E6CE5F" w14:textId="0AAED2AD" w:rsidR="00B15EA7" w:rsidRPr="00B15EA7" w:rsidRDefault="005738DC" w:rsidP="00B15EA7">
      <w:pPr>
        <w:rPr>
          <w:sz w:val="20"/>
          <w:szCs w:val="20"/>
        </w:rPr>
      </w:pPr>
      <w:r w:rsidRPr="00496E9A">
        <w:rPr>
          <w:sz w:val="20"/>
          <w:szCs w:val="20"/>
        </w:rPr>
        <w:tab/>
      </w:r>
      <w:r w:rsidRPr="00130BCD">
        <w:rPr>
          <w:sz w:val="20"/>
          <w:szCs w:val="20"/>
          <w:u w:val="single"/>
        </w:rPr>
        <w:t>Approval of Meeting Notes</w:t>
      </w:r>
      <w:r w:rsidR="00BA0FE3">
        <w:rPr>
          <w:sz w:val="20"/>
          <w:szCs w:val="20"/>
          <w:u w:val="single"/>
        </w:rPr>
        <w:t>:</w:t>
      </w:r>
      <w:r w:rsidR="00BA0FE3">
        <w:rPr>
          <w:sz w:val="20"/>
          <w:szCs w:val="20"/>
        </w:rPr>
        <w:t xml:space="preserve"> Notes from the May 4, 2022 meeting were approved. </w:t>
      </w:r>
      <w:r w:rsidRPr="00496E9A">
        <w:rPr>
          <w:sz w:val="20"/>
          <w:szCs w:val="20"/>
        </w:rPr>
        <w:tab/>
      </w:r>
      <w:r w:rsidRPr="00496E9A">
        <w:rPr>
          <w:sz w:val="20"/>
          <w:szCs w:val="20"/>
        </w:rPr>
        <w:tab/>
      </w:r>
      <w:r w:rsidRPr="00496E9A">
        <w:rPr>
          <w:sz w:val="20"/>
          <w:szCs w:val="20"/>
        </w:rPr>
        <w:tab/>
      </w:r>
      <w:r w:rsidRPr="00496E9A">
        <w:rPr>
          <w:sz w:val="20"/>
          <w:szCs w:val="20"/>
        </w:rPr>
        <w:tab/>
      </w:r>
      <w:r w:rsidRPr="00496E9A">
        <w:rPr>
          <w:sz w:val="20"/>
          <w:szCs w:val="20"/>
        </w:rPr>
        <w:tab/>
      </w:r>
      <w:r w:rsidR="006E5AE2">
        <w:rPr>
          <w:sz w:val="20"/>
          <w:szCs w:val="20"/>
        </w:rPr>
        <w:tab/>
      </w:r>
      <w:r w:rsidR="00974A3E" w:rsidRPr="00B15EA7">
        <w:rPr>
          <w:sz w:val="20"/>
          <w:szCs w:val="20"/>
        </w:rPr>
        <w:tab/>
      </w:r>
      <w:r w:rsidR="00974A3E" w:rsidRPr="00B15EA7">
        <w:rPr>
          <w:sz w:val="20"/>
          <w:szCs w:val="20"/>
        </w:rPr>
        <w:tab/>
      </w:r>
      <w:r w:rsidR="00974A3E" w:rsidRPr="00B15EA7">
        <w:rPr>
          <w:sz w:val="20"/>
          <w:szCs w:val="20"/>
        </w:rPr>
        <w:tab/>
      </w:r>
      <w:r w:rsidR="00974A3E" w:rsidRPr="00B15EA7">
        <w:rPr>
          <w:sz w:val="20"/>
          <w:szCs w:val="20"/>
        </w:rPr>
        <w:tab/>
      </w:r>
      <w:r w:rsidR="00974A3E" w:rsidRPr="00B15EA7">
        <w:rPr>
          <w:sz w:val="20"/>
          <w:szCs w:val="20"/>
        </w:rPr>
        <w:tab/>
      </w:r>
    </w:p>
    <w:p w14:paraId="614325A1" w14:textId="579366AB" w:rsidR="00580919" w:rsidRPr="00BA0FE3" w:rsidRDefault="006657D7" w:rsidP="00B15EA7">
      <w:pPr>
        <w:ind w:left="720"/>
        <w:rPr>
          <w:sz w:val="20"/>
          <w:szCs w:val="20"/>
        </w:rPr>
      </w:pPr>
      <w:r w:rsidRPr="00B15EA7">
        <w:rPr>
          <w:sz w:val="20"/>
          <w:szCs w:val="20"/>
          <w:u w:val="single"/>
        </w:rPr>
        <w:t>Old Busine</w:t>
      </w:r>
      <w:r w:rsidR="00130BCD" w:rsidRPr="00B15EA7">
        <w:rPr>
          <w:sz w:val="20"/>
          <w:szCs w:val="20"/>
          <w:u w:val="single"/>
        </w:rPr>
        <w:t>ss</w:t>
      </w:r>
      <w:r w:rsidR="00BA0FE3">
        <w:rPr>
          <w:sz w:val="20"/>
          <w:szCs w:val="20"/>
          <w:u w:val="single"/>
        </w:rPr>
        <w:t>:</w:t>
      </w:r>
      <w:r w:rsidR="00BA0FE3">
        <w:rPr>
          <w:sz w:val="20"/>
          <w:szCs w:val="20"/>
        </w:rPr>
        <w:t xml:space="preserve"> None</w:t>
      </w:r>
    </w:p>
    <w:p w14:paraId="43702E1C" w14:textId="3523E7EB" w:rsidR="00940C17" w:rsidRDefault="006657D7" w:rsidP="00DB1970">
      <w:pPr>
        <w:rPr>
          <w:sz w:val="20"/>
          <w:szCs w:val="20"/>
        </w:rPr>
      </w:pPr>
      <w:r w:rsidRPr="00496E9A">
        <w:rPr>
          <w:sz w:val="20"/>
          <w:szCs w:val="20"/>
        </w:rPr>
        <w:tab/>
      </w:r>
    </w:p>
    <w:p w14:paraId="4BCAF9C2" w14:textId="515EFE55" w:rsidR="0088556E" w:rsidRPr="006F714D" w:rsidRDefault="006657D7" w:rsidP="006F714D">
      <w:pPr>
        <w:ind w:firstLine="720"/>
        <w:rPr>
          <w:sz w:val="20"/>
          <w:szCs w:val="20"/>
          <w:u w:val="single"/>
        </w:rPr>
      </w:pPr>
      <w:r w:rsidRPr="00130BCD">
        <w:rPr>
          <w:sz w:val="20"/>
          <w:szCs w:val="20"/>
          <w:u w:val="single"/>
        </w:rPr>
        <w:t>New Business</w:t>
      </w:r>
      <w:r w:rsidR="0088556E" w:rsidRPr="006F714D">
        <w:rPr>
          <w:sz w:val="20"/>
          <w:szCs w:val="20"/>
        </w:rPr>
        <w:tab/>
      </w:r>
      <w:r w:rsidR="0088556E" w:rsidRPr="006F714D">
        <w:rPr>
          <w:sz w:val="20"/>
          <w:szCs w:val="20"/>
        </w:rPr>
        <w:tab/>
      </w:r>
      <w:r w:rsidR="0088556E" w:rsidRPr="006F714D">
        <w:rPr>
          <w:sz w:val="20"/>
          <w:szCs w:val="20"/>
        </w:rPr>
        <w:tab/>
      </w:r>
    </w:p>
    <w:p w14:paraId="78E09E03" w14:textId="5C11FAE8" w:rsidR="006F714D" w:rsidRDefault="0041687B" w:rsidP="006F714D">
      <w:pPr>
        <w:pStyle w:val="ListParagraph"/>
        <w:numPr>
          <w:ilvl w:val="0"/>
          <w:numId w:val="15"/>
        </w:numPr>
        <w:ind w:left="1800"/>
        <w:rPr>
          <w:sz w:val="20"/>
          <w:szCs w:val="20"/>
        </w:rPr>
      </w:pPr>
      <w:r>
        <w:rPr>
          <w:sz w:val="20"/>
          <w:szCs w:val="20"/>
        </w:rPr>
        <w:t>NRCS Program Updates</w:t>
      </w:r>
      <w:r w:rsidR="00704303">
        <w:rPr>
          <w:sz w:val="20"/>
          <w:szCs w:val="20"/>
        </w:rPr>
        <w:t xml:space="preserve"> (Rosana </w:t>
      </w:r>
      <w:r w:rsidR="006F714D">
        <w:rPr>
          <w:sz w:val="20"/>
          <w:szCs w:val="20"/>
        </w:rPr>
        <w:t>Reith</w:t>
      </w:r>
      <w:r w:rsidR="00704303">
        <w:rPr>
          <w:sz w:val="20"/>
          <w:szCs w:val="20"/>
        </w:rPr>
        <w:t>)</w:t>
      </w:r>
    </w:p>
    <w:p w14:paraId="0EB7D13A" w14:textId="6A0AA416" w:rsidR="00704303" w:rsidRDefault="00704303" w:rsidP="00704303">
      <w:pPr>
        <w:pStyle w:val="ListParagraph"/>
        <w:numPr>
          <w:ilvl w:val="1"/>
          <w:numId w:val="15"/>
        </w:numPr>
        <w:rPr>
          <w:sz w:val="20"/>
          <w:szCs w:val="20"/>
        </w:rPr>
      </w:pPr>
      <w:r>
        <w:rPr>
          <w:sz w:val="20"/>
          <w:szCs w:val="20"/>
        </w:rPr>
        <w:t>Presentation on Natural Resources Conservation Service (NRCS) Programs and Services.</w:t>
      </w:r>
    </w:p>
    <w:p w14:paraId="3545C00D" w14:textId="14EBB375" w:rsidR="00704303" w:rsidRDefault="00704303" w:rsidP="00704303">
      <w:pPr>
        <w:pStyle w:val="ListParagraph"/>
        <w:numPr>
          <w:ilvl w:val="2"/>
          <w:numId w:val="15"/>
        </w:numPr>
        <w:rPr>
          <w:sz w:val="20"/>
          <w:szCs w:val="20"/>
        </w:rPr>
      </w:pPr>
      <w:r>
        <w:rPr>
          <w:sz w:val="20"/>
          <w:szCs w:val="20"/>
        </w:rPr>
        <w:t>NRCS works with landowners to address natural resource concerns on both private and federally managed lands.</w:t>
      </w:r>
    </w:p>
    <w:p w14:paraId="315054F7" w14:textId="7BBAEE2C" w:rsidR="00704303" w:rsidRDefault="00704303" w:rsidP="00704303">
      <w:pPr>
        <w:pStyle w:val="ListParagraph"/>
        <w:numPr>
          <w:ilvl w:val="2"/>
          <w:numId w:val="15"/>
        </w:numPr>
        <w:rPr>
          <w:sz w:val="20"/>
          <w:szCs w:val="20"/>
        </w:rPr>
      </w:pPr>
      <w:r>
        <w:rPr>
          <w:sz w:val="20"/>
          <w:szCs w:val="20"/>
        </w:rPr>
        <w:t>Oversight for NRCS activities is provided by the local Soil and Water Conservation Districts (Lemhi and Custer SWCD’s).</w:t>
      </w:r>
    </w:p>
    <w:p w14:paraId="4D4FFB9B" w14:textId="0E671E90" w:rsidR="00704303" w:rsidRDefault="00704303" w:rsidP="00704303">
      <w:pPr>
        <w:pStyle w:val="ListParagraph"/>
        <w:numPr>
          <w:ilvl w:val="2"/>
          <w:numId w:val="15"/>
        </w:numPr>
        <w:rPr>
          <w:sz w:val="20"/>
          <w:szCs w:val="20"/>
        </w:rPr>
      </w:pPr>
      <w:r>
        <w:rPr>
          <w:sz w:val="20"/>
          <w:szCs w:val="20"/>
        </w:rPr>
        <w:t>Local Working Group:</w:t>
      </w:r>
    </w:p>
    <w:p w14:paraId="250C31E9" w14:textId="4E1E33AD" w:rsidR="00704303" w:rsidRDefault="00704303" w:rsidP="00704303">
      <w:pPr>
        <w:pStyle w:val="ListParagraph"/>
        <w:numPr>
          <w:ilvl w:val="3"/>
          <w:numId w:val="15"/>
        </w:numPr>
        <w:rPr>
          <w:sz w:val="20"/>
          <w:szCs w:val="20"/>
        </w:rPr>
      </w:pPr>
      <w:r>
        <w:rPr>
          <w:sz w:val="20"/>
          <w:szCs w:val="20"/>
        </w:rPr>
        <w:t xml:space="preserve">Local conservation is based on </w:t>
      </w:r>
      <w:r w:rsidR="00F24CA6">
        <w:rPr>
          <w:sz w:val="20"/>
          <w:szCs w:val="20"/>
        </w:rPr>
        <w:t>the principle that community stakeholders are suited to ID/resolve local natural resource problems.</w:t>
      </w:r>
    </w:p>
    <w:p w14:paraId="77B14897" w14:textId="46507FE8" w:rsidR="00F24CA6" w:rsidRDefault="00F24CA6" w:rsidP="00F24CA6">
      <w:pPr>
        <w:pStyle w:val="ListParagraph"/>
        <w:numPr>
          <w:ilvl w:val="3"/>
          <w:numId w:val="15"/>
        </w:numPr>
        <w:rPr>
          <w:sz w:val="20"/>
          <w:szCs w:val="20"/>
        </w:rPr>
      </w:pPr>
      <w:r>
        <w:rPr>
          <w:sz w:val="20"/>
          <w:szCs w:val="20"/>
        </w:rPr>
        <w:t>ID priority resource concerns for the upcoming year.</w:t>
      </w:r>
    </w:p>
    <w:p w14:paraId="1947B91B" w14:textId="1990001B" w:rsidR="00F24CA6" w:rsidRDefault="00F24CA6" w:rsidP="00F24CA6">
      <w:pPr>
        <w:pStyle w:val="ListParagraph"/>
        <w:numPr>
          <w:ilvl w:val="2"/>
          <w:numId w:val="15"/>
        </w:numPr>
        <w:rPr>
          <w:sz w:val="20"/>
          <w:szCs w:val="20"/>
        </w:rPr>
      </w:pPr>
      <w:r>
        <w:rPr>
          <w:sz w:val="20"/>
          <w:szCs w:val="20"/>
        </w:rPr>
        <w:t>EQIP (Environmental Quality Incentives Program)</w:t>
      </w:r>
    </w:p>
    <w:p w14:paraId="4460C6ED" w14:textId="458E6DA2" w:rsidR="00F24CA6" w:rsidRDefault="00F24CA6" w:rsidP="00F24CA6">
      <w:pPr>
        <w:pStyle w:val="ListParagraph"/>
        <w:numPr>
          <w:ilvl w:val="3"/>
          <w:numId w:val="15"/>
        </w:numPr>
        <w:rPr>
          <w:sz w:val="20"/>
          <w:szCs w:val="20"/>
        </w:rPr>
      </w:pPr>
      <w:r>
        <w:rPr>
          <w:sz w:val="20"/>
          <w:szCs w:val="20"/>
        </w:rPr>
        <w:t>Voluntary conservation program that promotes agricultural production while improving environmental quality.</w:t>
      </w:r>
    </w:p>
    <w:p w14:paraId="6641203E" w14:textId="3780ED00" w:rsidR="00F24CA6" w:rsidRDefault="00F24CA6" w:rsidP="00F24CA6">
      <w:pPr>
        <w:pStyle w:val="ListParagraph"/>
        <w:numPr>
          <w:ilvl w:val="3"/>
          <w:numId w:val="15"/>
        </w:numPr>
        <w:rPr>
          <w:sz w:val="20"/>
          <w:szCs w:val="20"/>
        </w:rPr>
      </w:pPr>
      <w:r>
        <w:rPr>
          <w:sz w:val="20"/>
          <w:szCs w:val="20"/>
        </w:rPr>
        <w:t>Offers financial/technical assistance to help participants install structural practices/implement practices on agricultural land.</w:t>
      </w:r>
    </w:p>
    <w:p w14:paraId="6810DAB6" w14:textId="698FBAAC" w:rsidR="00F24CA6" w:rsidRDefault="00F24CA6" w:rsidP="00F24CA6">
      <w:pPr>
        <w:pStyle w:val="ListParagraph"/>
        <w:numPr>
          <w:ilvl w:val="3"/>
          <w:numId w:val="15"/>
        </w:numPr>
        <w:rPr>
          <w:sz w:val="20"/>
          <w:szCs w:val="20"/>
        </w:rPr>
      </w:pPr>
      <w:r>
        <w:rPr>
          <w:sz w:val="20"/>
          <w:szCs w:val="20"/>
        </w:rPr>
        <w:t>Targeted to address specific resource issues (sage grouse, cheatgrass</w:t>
      </w:r>
      <w:r w:rsidR="0044748F">
        <w:rPr>
          <w:sz w:val="20"/>
          <w:szCs w:val="20"/>
        </w:rPr>
        <w:t>, Joint Chiefs’ Initiative, energy conservation, EQIP Conservation Incentive Contracts)</w:t>
      </w:r>
    </w:p>
    <w:p w14:paraId="2140D384" w14:textId="57488695" w:rsidR="00F24CA6" w:rsidRPr="0044748F" w:rsidRDefault="00F24CA6" w:rsidP="0044748F">
      <w:pPr>
        <w:pStyle w:val="ListParagraph"/>
        <w:numPr>
          <w:ilvl w:val="3"/>
          <w:numId w:val="15"/>
        </w:numPr>
        <w:rPr>
          <w:sz w:val="20"/>
          <w:szCs w:val="20"/>
        </w:rPr>
      </w:pPr>
      <w:r>
        <w:rPr>
          <w:sz w:val="20"/>
          <w:szCs w:val="20"/>
        </w:rPr>
        <w:t>Application deadline- October 7, 2022</w:t>
      </w:r>
      <w:r w:rsidR="0044748F">
        <w:rPr>
          <w:sz w:val="20"/>
          <w:szCs w:val="20"/>
        </w:rPr>
        <w:t>, typically due in April.</w:t>
      </w:r>
    </w:p>
    <w:p w14:paraId="6C601A04" w14:textId="145FDD52" w:rsidR="00F24CA6" w:rsidRDefault="00F24CA6" w:rsidP="00F24CA6">
      <w:pPr>
        <w:pStyle w:val="ListParagraph"/>
        <w:numPr>
          <w:ilvl w:val="2"/>
          <w:numId w:val="15"/>
        </w:numPr>
        <w:rPr>
          <w:sz w:val="20"/>
          <w:szCs w:val="20"/>
        </w:rPr>
      </w:pPr>
      <w:r>
        <w:rPr>
          <w:sz w:val="20"/>
          <w:szCs w:val="20"/>
        </w:rPr>
        <w:t>CSP (Conservation Stewardship Program)</w:t>
      </w:r>
    </w:p>
    <w:p w14:paraId="3CBA4870" w14:textId="1B5559B1" w:rsidR="0044748F" w:rsidRDefault="0044748F" w:rsidP="0044748F">
      <w:pPr>
        <w:pStyle w:val="ListParagraph"/>
        <w:numPr>
          <w:ilvl w:val="3"/>
          <w:numId w:val="15"/>
        </w:numPr>
        <w:rPr>
          <w:sz w:val="20"/>
          <w:szCs w:val="20"/>
        </w:rPr>
      </w:pPr>
      <w:r>
        <w:rPr>
          <w:sz w:val="20"/>
          <w:szCs w:val="20"/>
        </w:rPr>
        <w:t xml:space="preserve">Applications are evaluated on existing practices and activities that will be implemented during the life of the agreement. </w:t>
      </w:r>
    </w:p>
    <w:p w14:paraId="345EADF3" w14:textId="20E614EB" w:rsidR="0044748F" w:rsidRDefault="0044748F" w:rsidP="0044748F">
      <w:pPr>
        <w:pStyle w:val="ListParagraph"/>
        <w:numPr>
          <w:ilvl w:val="3"/>
          <w:numId w:val="15"/>
        </w:numPr>
        <w:rPr>
          <w:sz w:val="20"/>
          <w:szCs w:val="20"/>
        </w:rPr>
      </w:pPr>
      <w:r>
        <w:rPr>
          <w:sz w:val="20"/>
          <w:szCs w:val="20"/>
        </w:rPr>
        <w:t>Agreements are for 5 years—payments are made annually.</w:t>
      </w:r>
    </w:p>
    <w:p w14:paraId="35BD452D" w14:textId="55AE4AD1" w:rsidR="0044748F" w:rsidRDefault="0044748F" w:rsidP="0044748F">
      <w:pPr>
        <w:pStyle w:val="ListParagraph"/>
        <w:numPr>
          <w:ilvl w:val="3"/>
          <w:numId w:val="15"/>
        </w:numPr>
        <w:rPr>
          <w:sz w:val="20"/>
          <w:szCs w:val="20"/>
        </w:rPr>
      </w:pPr>
      <w:r>
        <w:rPr>
          <w:sz w:val="20"/>
          <w:szCs w:val="20"/>
        </w:rPr>
        <w:t xml:space="preserve">Annual payments are based on existing conservation practices and planned future practices. </w:t>
      </w:r>
    </w:p>
    <w:p w14:paraId="1A790826" w14:textId="07BB0580" w:rsidR="00EA3D6D" w:rsidRDefault="00EA3D6D" w:rsidP="0044748F">
      <w:pPr>
        <w:pStyle w:val="ListParagraph"/>
        <w:numPr>
          <w:ilvl w:val="3"/>
          <w:numId w:val="15"/>
        </w:numPr>
        <w:rPr>
          <w:sz w:val="20"/>
          <w:szCs w:val="20"/>
        </w:rPr>
      </w:pPr>
      <w:r>
        <w:rPr>
          <w:sz w:val="20"/>
          <w:szCs w:val="20"/>
        </w:rPr>
        <w:t>Application deadline is in January.</w:t>
      </w:r>
    </w:p>
    <w:p w14:paraId="0C9D9484" w14:textId="6F2045F4" w:rsidR="00F24CA6" w:rsidRDefault="00F24CA6" w:rsidP="00F24CA6">
      <w:pPr>
        <w:pStyle w:val="ListParagraph"/>
        <w:numPr>
          <w:ilvl w:val="2"/>
          <w:numId w:val="15"/>
        </w:numPr>
        <w:rPr>
          <w:sz w:val="20"/>
          <w:szCs w:val="20"/>
        </w:rPr>
      </w:pPr>
      <w:r>
        <w:rPr>
          <w:sz w:val="20"/>
          <w:szCs w:val="20"/>
        </w:rPr>
        <w:t>ACEP (Agricultural Conservation Easement Program)</w:t>
      </w:r>
    </w:p>
    <w:p w14:paraId="4428891E" w14:textId="409951DB" w:rsidR="00EA3D6D" w:rsidRDefault="00EA3D6D" w:rsidP="00EA3D6D">
      <w:pPr>
        <w:pStyle w:val="ListParagraph"/>
        <w:numPr>
          <w:ilvl w:val="3"/>
          <w:numId w:val="15"/>
        </w:numPr>
        <w:rPr>
          <w:sz w:val="20"/>
          <w:szCs w:val="20"/>
        </w:rPr>
      </w:pPr>
      <w:r>
        <w:rPr>
          <w:sz w:val="20"/>
          <w:szCs w:val="20"/>
        </w:rPr>
        <w:t>Helps farmers/ranchers keep their land in agriculture.</w:t>
      </w:r>
    </w:p>
    <w:p w14:paraId="54E623F0" w14:textId="3566DD32" w:rsidR="00EA3D6D" w:rsidRDefault="00EA3D6D" w:rsidP="00EA3D6D">
      <w:pPr>
        <w:pStyle w:val="ListParagraph"/>
        <w:numPr>
          <w:ilvl w:val="3"/>
          <w:numId w:val="15"/>
        </w:numPr>
        <w:rPr>
          <w:sz w:val="20"/>
          <w:szCs w:val="20"/>
        </w:rPr>
      </w:pPr>
      <w:r>
        <w:rPr>
          <w:sz w:val="20"/>
          <w:szCs w:val="20"/>
        </w:rPr>
        <w:t>NRCS provides financial assistance to eligible partners for purchasing Ag Land Easements that protect the agricultural use and conservation values of eligible land.</w:t>
      </w:r>
    </w:p>
    <w:p w14:paraId="1ACE0504" w14:textId="4640916B" w:rsidR="00F24CA6" w:rsidRDefault="00F24CA6" w:rsidP="00F24CA6">
      <w:pPr>
        <w:pStyle w:val="ListParagraph"/>
        <w:numPr>
          <w:ilvl w:val="2"/>
          <w:numId w:val="15"/>
        </w:numPr>
        <w:rPr>
          <w:sz w:val="20"/>
          <w:szCs w:val="20"/>
        </w:rPr>
      </w:pPr>
      <w:r>
        <w:rPr>
          <w:sz w:val="20"/>
          <w:szCs w:val="20"/>
        </w:rPr>
        <w:t>CTA (Conservation Technical Assistance)</w:t>
      </w:r>
    </w:p>
    <w:p w14:paraId="36178FF0" w14:textId="78CF64D5" w:rsidR="00EA3D6D" w:rsidRDefault="00EA3D6D" w:rsidP="00EA3D6D">
      <w:pPr>
        <w:pStyle w:val="ListParagraph"/>
        <w:numPr>
          <w:ilvl w:val="3"/>
          <w:numId w:val="15"/>
        </w:numPr>
        <w:rPr>
          <w:sz w:val="20"/>
          <w:szCs w:val="20"/>
        </w:rPr>
      </w:pPr>
      <w:r>
        <w:rPr>
          <w:sz w:val="20"/>
          <w:szCs w:val="20"/>
        </w:rPr>
        <w:t>Non-cost program</w:t>
      </w:r>
    </w:p>
    <w:p w14:paraId="475C2AE7" w14:textId="1AB2EDDF" w:rsidR="00EA3D6D" w:rsidRDefault="00EA3D6D" w:rsidP="00EA3D6D">
      <w:pPr>
        <w:pStyle w:val="ListParagraph"/>
        <w:numPr>
          <w:ilvl w:val="3"/>
          <w:numId w:val="15"/>
        </w:numPr>
        <w:rPr>
          <w:sz w:val="20"/>
          <w:szCs w:val="20"/>
        </w:rPr>
      </w:pPr>
      <w:r>
        <w:rPr>
          <w:sz w:val="20"/>
          <w:szCs w:val="20"/>
        </w:rPr>
        <w:t>Technical assistance and information in provided to landowners.</w:t>
      </w:r>
    </w:p>
    <w:p w14:paraId="5D5C3623" w14:textId="3226C248" w:rsidR="0097684A" w:rsidRDefault="0097684A" w:rsidP="0097684A">
      <w:pPr>
        <w:pStyle w:val="ListParagraph"/>
        <w:numPr>
          <w:ilvl w:val="2"/>
          <w:numId w:val="15"/>
        </w:numPr>
        <w:rPr>
          <w:sz w:val="20"/>
          <w:szCs w:val="20"/>
        </w:rPr>
      </w:pPr>
      <w:r>
        <w:rPr>
          <w:sz w:val="20"/>
          <w:szCs w:val="20"/>
        </w:rPr>
        <w:t>Food Security Act (1985)</w:t>
      </w:r>
    </w:p>
    <w:p w14:paraId="13F8118F" w14:textId="530D0A0B" w:rsidR="0097684A" w:rsidRDefault="0097684A" w:rsidP="0097684A">
      <w:pPr>
        <w:pStyle w:val="ListParagraph"/>
        <w:numPr>
          <w:ilvl w:val="3"/>
          <w:numId w:val="15"/>
        </w:numPr>
        <w:rPr>
          <w:sz w:val="20"/>
          <w:szCs w:val="20"/>
        </w:rPr>
      </w:pPr>
      <w:r>
        <w:rPr>
          <w:sz w:val="20"/>
          <w:szCs w:val="20"/>
        </w:rPr>
        <w:t>R</w:t>
      </w:r>
      <w:r w:rsidRPr="0097684A">
        <w:rPr>
          <w:sz w:val="20"/>
          <w:szCs w:val="20"/>
        </w:rPr>
        <w:t>equires producers participating in most programs administered by the Farm Service Agency (FSA) and the Natural Resources Conservation Service (NRCS) to abide by certain conditions on any land owned or farmed that is highly erodible or that is considered a wetland.</w:t>
      </w:r>
    </w:p>
    <w:p w14:paraId="364723DC" w14:textId="525FDF14" w:rsidR="0097684A" w:rsidRPr="0097684A" w:rsidRDefault="0097684A" w:rsidP="0097684A">
      <w:pPr>
        <w:pStyle w:val="ListParagraph"/>
        <w:numPr>
          <w:ilvl w:val="3"/>
          <w:numId w:val="15"/>
        </w:numPr>
        <w:rPr>
          <w:sz w:val="20"/>
          <w:szCs w:val="20"/>
        </w:rPr>
      </w:pPr>
      <w:r w:rsidRPr="0097684A">
        <w:rPr>
          <w:sz w:val="20"/>
          <w:szCs w:val="20"/>
        </w:rPr>
        <w:t>To maintain eligibility, participants must also certify that they have not produced crops on converted wetlands after December 23, 1985, and did not convert a wetland after November 28, 1990, to make agricultural production possible.</w:t>
      </w:r>
    </w:p>
    <w:p w14:paraId="34666830" w14:textId="2E3FA534" w:rsidR="00940C17" w:rsidRDefault="00940C17" w:rsidP="00BC26C8">
      <w:pPr>
        <w:ind w:firstLine="720"/>
        <w:rPr>
          <w:sz w:val="20"/>
          <w:szCs w:val="20"/>
          <w:u w:val="single"/>
        </w:rPr>
      </w:pPr>
    </w:p>
    <w:p w14:paraId="7A162799" w14:textId="0692AD0E" w:rsidR="00B15EA7" w:rsidRDefault="00B15EA7" w:rsidP="00BC26C8">
      <w:pPr>
        <w:ind w:firstLine="720"/>
        <w:rPr>
          <w:sz w:val="20"/>
          <w:szCs w:val="20"/>
        </w:rPr>
      </w:pPr>
      <w:r w:rsidRPr="00130BCD">
        <w:rPr>
          <w:sz w:val="20"/>
          <w:szCs w:val="20"/>
          <w:u w:val="single"/>
        </w:rPr>
        <w:t>Presentation</w:t>
      </w:r>
      <w:r w:rsidR="00174223">
        <w:rPr>
          <w:sz w:val="20"/>
          <w:szCs w:val="20"/>
          <w:u w:val="single"/>
        </w:rPr>
        <w:t>s</w:t>
      </w:r>
      <w:r w:rsidRPr="00B15EA7">
        <w:rPr>
          <w:sz w:val="20"/>
          <w:szCs w:val="20"/>
        </w:rPr>
        <w:tab/>
      </w:r>
    </w:p>
    <w:p w14:paraId="40A70D90" w14:textId="5566B492" w:rsidR="0000720A" w:rsidRDefault="0000720A" w:rsidP="00E44A74">
      <w:pPr>
        <w:pStyle w:val="ListParagraph"/>
        <w:numPr>
          <w:ilvl w:val="0"/>
          <w:numId w:val="15"/>
        </w:numPr>
        <w:ind w:left="1800"/>
        <w:rPr>
          <w:sz w:val="20"/>
          <w:szCs w:val="20"/>
        </w:rPr>
      </w:pPr>
      <w:r>
        <w:rPr>
          <w:sz w:val="20"/>
          <w:szCs w:val="20"/>
        </w:rPr>
        <w:t>Web application for fish movements</w:t>
      </w:r>
      <w:r w:rsidR="00174223">
        <w:rPr>
          <w:sz w:val="20"/>
          <w:szCs w:val="20"/>
        </w:rPr>
        <w:t xml:space="preserve">/ Henry’s Reach Fish Movement (Bryce </w:t>
      </w:r>
      <w:r>
        <w:rPr>
          <w:sz w:val="20"/>
          <w:szCs w:val="20"/>
        </w:rPr>
        <w:t>Oldemeyer</w:t>
      </w:r>
      <w:r w:rsidR="00110C01">
        <w:rPr>
          <w:sz w:val="20"/>
          <w:szCs w:val="20"/>
        </w:rPr>
        <w:t>-Mount Hood Environmental</w:t>
      </w:r>
      <w:r w:rsidR="00174223">
        <w:rPr>
          <w:sz w:val="20"/>
          <w:szCs w:val="20"/>
        </w:rPr>
        <w:t>)</w:t>
      </w:r>
    </w:p>
    <w:p w14:paraId="1F57CE51" w14:textId="6345F863" w:rsidR="00174223" w:rsidRDefault="00174223" w:rsidP="00174223">
      <w:pPr>
        <w:pStyle w:val="ListParagraph"/>
        <w:numPr>
          <w:ilvl w:val="1"/>
          <w:numId w:val="15"/>
        </w:numPr>
        <w:rPr>
          <w:sz w:val="20"/>
          <w:szCs w:val="20"/>
        </w:rPr>
      </w:pPr>
      <w:r>
        <w:rPr>
          <w:sz w:val="20"/>
          <w:szCs w:val="20"/>
        </w:rPr>
        <w:t>Henry’s Reach Fish Movement</w:t>
      </w:r>
      <w:r w:rsidR="00800482">
        <w:rPr>
          <w:sz w:val="20"/>
          <w:szCs w:val="20"/>
        </w:rPr>
        <w:t>:</w:t>
      </w:r>
    </w:p>
    <w:p w14:paraId="4CAD5CF6" w14:textId="21AF3232" w:rsidR="00174223" w:rsidRDefault="00174223" w:rsidP="00174223">
      <w:pPr>
        <w:pStyle w:val="ListParagraph"/>
        <w:numPr>
          <w:ilvl w:val="2"/>
          <w:numId w:val="15"/>
        </w:numPr>
        <w:rPr>
          <w:sz w:val="20"/>
          <w:szCs w:val="20"/>
        </w:rPr>
      </w:pPr>
      <w:r>
        <w:rPr>
          <w:sz w:val="20"/>
          <w:szCs w:val="20"/>
        </w:rPr>
        <w:t>Interested in the proportion of juvenile Chinook salmon and steelhead that use side-channels, entrances of side-channels, and the residence times for fish that enter side channels.</w:t>
      </w:r>
    </w:p>
    <w:p w14:paraId="7A780855" w14:textId="2FD5230F" w:rsidR="00174223" w:rsidRDefault="00174223" w:rsidP="00174223">
      <w:pPr>
        <w:pStyle w:val="ListParagraph"/>
        <w:numPr>
          <w:ilvl w:val="2"/>
          <w:numId w:val="15"/>
        </w:numPr>
        <w:rPr>
          <w:sz w:val="20"/>
          <w:szCs w:val="20"/>
        </w:rPr>
      </w:pPr>
      <w:r>
        <w:rPr>
          <w:sz w:val="20"/>
          <w:szCs w:val="20"/>
        </w:rPr>
        <w:t xml:space="preserve">Installed Litz-cord antennas </w:t>
      </w:r>
      <w:r w:rsidR="00A24CB2">
        <w:rPr>
          <w:sz w:val="20"/>
          <w:szCs w:val="20"/>
        </w:rPr>
        <w:t>on</w:t>
      </w:r>
      <w:r>
        <w:rPr>
          <w:sz w:val="20"/>
          <w:szCs w:val="20"/>
        </w:rPr>
        <w:t xml:space="preserve"> the Henry’s Reach</w:t>
      </w:r>
      <w:r w:rsidR="00A24CB2">
        <w:rPr>
          <w:sz w:val="20"/>
          <w:szCs w:val="20"/>
        </w:rPr>
        <w:t xml:space="preserve"> restoration project</w:t>
      </w:r>
      <w:r>
        <w:rPr>
          <w:sz w:val="20"/>
          <w:szCs w:val="20"/>
        </w:rPr>
        <w:t xml:space="preserve"> on the Lemhi River.</w:t>
      </w:r>
    </w:p>
    <w:p w14:paraId="13E40D7C" w14:textId="146EA0C1" w:rsidR="00174223" w:rsidRDefault="00A24CB2" w:rsidP="00174223">
      <w:pPr>
        <w:pStyle w:val="ListParagraph"/>
        <w:numPr>
          <w:ilvl w:val="2"/>
          <w:numId w:val="15"/>
        </w:numPr>
        <w:rPr>
          <w:sz w:val="20"/>
          <w:szCs w:val="20"/>
        </w:rPr>
      </w:pPr>
      <w:r>
        <w:rPr>
          <w:sz w:val="20"/>
          <w:szCs w:val="20"/>
        </w:rPr>
        <w:t xml:space="preserve">Talked about developing an application to visualize fish movement through the Henry’s Reach complex. </w:t>
      </w:r>
    </w:p>
    <w:p w14:paraId="7319CAD3" w14:textId="0E56D1C6" w:rsidR="00800482" w:rsidRDefault="00800482" w:rsidP="00800482">
      <w:pPr>
        <w:pStyle w:val="ListParagraph"/>
        <w:numPr>
          <w:ilvl w:val="1"/>
          <w:numId w:val="15"/>
        </w:numPr>
        <w:rPr>
          <w:sz w:val="20"/>
          <w:szCs w:val="20"/>
        </w:rPr>
      </w:pPr>
      <w:r>
        <w:rPr>
          <w:sz w:val="20"/>
          <w:szCs w:val="20"/>
        </w:rPr>
        <w:t>Downstream Rearing (DSR) and Natal Reach Rearing (NRR) Juvenile Emigration Strategy Comparison:</w:t>
      </w:r>
    </w:p>
    <w:p w14:paraId="33BA4A4F" w14:textId="6F020EF9" w:rsidR="00800482" w:rsidRDefault="00800482" w:rsidP="00800482">
      <w:pPr>
        <w:pStyle w:val="ListParagraph"/>
        <w:numPr>
          <w:ilvl w:val="2"/>
          <w:numId w:val="15"/>
        </w:numPr>
        <w:rPr>
          <w:sz w:val="20"/>
          <w:szCs w:val="20"/>
        </w:rPr>
      </w:pPr>
      <w:r>
        <w:rPr>
          <w:sz w:val="20"/>
          <w:szCs w:val="20"/>
        </w:rPr>
        <w:t>Two dominant juvenile migration strategies exhibited by Snake River spring/summer Chinook salmon.</w:t>
      </w:r>
    </w:p>
    <w:p w14:paraId="3D0555CD" w14:textId="13CEB903" w:rsidR="00800482" w:rsidRDefault="00800482" w:rsidP="00800482">
      <w:pPr>
        <w:pStyle w:val="ListParagraph"/>
        <w:numPr>
          <w:ilvl w:val="2"/>
          <w:numId w:val="15"/>
        </w:numPr>
        <w:rPr>
          <w:sz w:val="20"/>
          <w:szCs w:val="20"/>
        </w:rPr>
      </w:pPr>
      <w:r>
        <w:rPr>
          <w:sz w:val="20"/>
          <w:szCs w:val="20"/>
        </w:rPr>
        <w:t>DSR (Downstream Rearing)</w:t>
      </w:r>
    </w:p>
    <w:p w14:paraId="7C9C6621" w14:textId="7023273E" w:rsidR="00800482" w:rsidRDefault="00800482" w:rsidP="00800482">
      <w:pPr>
        <w:pStyle w:val="ListParagraph"/>
        <w:numPr>
          <w:ilvl w:val="3"/>
          <w:numId w:val="15"/>
        </w:numPr>
        <w:rPr>
          <w:sz w:val="20"/>
          <w:szCs w:val="20"/>
        </w:rPr>
      </w:pPr>
      <w:r>
        <w:rPr>
          <w:sz w:val="20"/>
          <w:szCs w:val="20"/>
        </w:rPr>
        <w:t>Leave Lemhi River as sub yearlings</w:t>
      </w:r>
    </w:p>
    <w:p w14:paraId="1983023D" w14:textId="2CA179F8" w:rsidR="00800482" w:rsidRDefault="00800482" w:rsidP="00800482">
      <w:pPr>
        <w:pStyle w:val="ListParagraph"/>
        <w:numPr>
          <w:ilvl w:val="3"/>
          <w:numId w:val="15"/>
        </w:numPr>
        <w:rPr>
          <w:sz w:val="20"/>
          <w:szCs w:val="20"/>
        </w:rPr>
      </w:pPr>
      <w:r>
        <w:rPr>
          <w:sz w:val="20"/>
          <w:szCs w:val="20"/>
        </w:rPr>
        <w:t>June-December</w:t>
      </w:r>
    </w:p>
    <w:p w14:paraId="49D0FB2E" w14:textId="3E5511BE" w:rsidR="00800482" w:rsidRDefault="00800482" w:rsidP="00800482">
      <w:pPr>
        <w:pStyle w:val="ListParagraph"/>
        <w:numPr>
          <w:ilvl w:val="3"/>
          <w:numId w:val="15"/>
        </w:numPr>
        <w:rPr>
          <w:sz w:val="20"/>
          <w:szCs w:val="20"/>
        </w:rPr>
      </w:pPr>
      <w:r>
        <w:rPr>
          <w:sz w:val="20"/>
          <w:szCs w:val="20"/>
        </w:rPr>
        <w:t>Rear downriver (presumably in Salmon River) before migrating to the ocean (smolt phase)</w:t>
      </w:r>
    </w:p>
    <w:p w14:paraId="609668A2" w14:textId="64ED555A" w:rsidR="00800482" w:rsidRDefault="00800482" w:rsidP="00800482">
      <w:pPr>
        <w:pStyle w:val="ListParagraph"/>
        <w:numPr>
          <w:ilvl w:val="2"/>
          <w:numId w:val="15"/>
        </w:numPr>
        <w:rPr>
          <w:sz w:val="20"/>
          <w:szCs w:val="20"/>
        </w:rPr>
      </w:pPr>
      <w:r>
        <w:rPr>
          <w:sz w:val="20"/>
          <w:szCs w:val="20"/>
        </w:rPr>
        <w:t>NRR (Natal Reach Rearing)</w:t>
      </w:r>
    </w:p>
    <w:p w14:paraId="7FF04FE2" w14:textId="0620BB31" w:rsidR="00800482" w:rsidRDefault="00800482" w:rsidP="00800482">
      <w:pPr>
        <w:pStyle w:val="ListParagraph"/>
        <w:numPr>
          <w:ilvl w:val="3"/>
          <w:numId w:val="15"/>
        </w:numPr>
        <w:rPr>
          <w:sz w:val="20"/>
          <w:szCs w:val="20"/>
        </w:rPr>
      </w:pPr>
      <w:r>
        <w:rPr>
          <w:sz w:val="20"/>
          <w:szCs w:val="20"/>
        </w:rPr>
        <w:t>Leave Lemhi River as yearlings</w:t>
      </w:r>
    </w:p>
    <w:p w14:paraId="30B9EF30" w14:textId="6EF5F7F3" w:rsidR="00800482" w:rsidRDefault="00800482" w:rsidP="00800482">
      <w:pPr>
        <w:pStyle w:val="ListParagraph"/>
        <w:numPr>
          <w:ilvl w:val="3"/>
          <w:numId w:val="15"/>
        </w:numPr>
        <w:rPr>
          <w:sz w:val="20"/>
          <w:szCs w:val="20"/>
        </w:rPr>
      </w:pPr>
      <w:r>
        <w:rPr>
          <w:sz w:val="20"/>
          <w:szCs w:val="20"/>
        </w:rPr>
        <w:t>March-June</w:t>
      </w:r>
    </w:p>
    <w:p w14:paraId="6D36070E" w14:textId="510C5DD0" w:rsidR="00800482" w:rsidRDefault="00800482" w:rsidP="00800482">
      <w:pPr>
        <w:pStyle w:val="ListParagraph"/>
        <w:numPr>
          <w:ilvl w:val="3"/>
          <w:numId w:val="15"/>
        </w:numPr>
        <w:rPr>
          <w:sz w:val="20"/>
          <w:szCs w:val="20"/>
        </w:rPr>
      </w:pPr>
      <w:r>
        <w:rPr>
          <w:sz w:val="20"/>
          <w:szCs w:val="20"/>
        </w:rPr>
        <w:t>Migrate straight to ocean</w:t>
      </w:r>
    </w:p>
    <w:p w14:paraId="6277CEED" w14:textId="693951C0" w:rsidR="00F8695D" w:rsidRDefault="00F8695D" w:rsidP="00F8695D">
      <w:pPr>
        <w:pStyle w:val="ListParagraph"/>
        <w:numPr>
          <w:ilvl w:val="2"/>
          <w:numId w:val="15"/>
        </w:numPr>
        <w:rPr>
          <w:sz w:val="20"/>
          <w:szCs w:val="20"/>
        </w:rPr>
      </w:pPr>
      <w:r>
        <w:rPr>
          <w:sz w:val="20"/>
          <w:szCs w:val="20"/>
        </w:rPr>
        <w:t xml:space="preserve">Both DSR and NRR life histories are important, could use more data to get a migration timing and growth/condition. </w:t>
      </w:r>
    </w:p>
    <w:p w14:paraId="570210B6" w14:textId="6AE9AFF1" w:rsidR="00F8695D" w:rsidRDefault="00F8695D" w:rsidP="00F8695D">
      <w:pPr>
        <w:pStyle w:val="ListParagraph"/>
        <w:numPr>
          <w:ilvl w:val="2"/>
          <w:numId w:val="15"/>
        </w:numPr>
        <w:rPr>
          <w:sz w:val="20"/>
          <w:szCs w:val="20"/>
        </w:rPr>
      </w:pPr>
      <w:r>
        <w:rPr>
          <w:sz w:val="20"/>
          <w:szCs w:val="20"/>
        </w:rPr>
        <w:t>Environmental conditions impact NRR/DSR decisions.</w:t>
      </w:r>
    </w:p>
    <w:p w14:paraId="0A2C254F" w14:textId="688FFD81" w:rsidR="006F714D" w:rsidRDefault="00AE0E8A" w:rsidP="00E44A74">
      <w:pPr>
        <w:pStyle w:val="ListParagraph"/>
        <w:numPr>
          <w:ilvl w:val="0"/>
          <w:numId w:val="15"/>
        </w:numPr>
        <w:ind w:left="1800"/>
        <w:rPr>
          <w:sz w:val="20"/>
          <w:szCs w:val="20"/>
        </w:rPr>
      </w:pPr>
      <w:r>
        <w:rPr>
          <w:sz w:val="20"/>
          <w:szCs w:val="20"/>
        </w:rPr>
        <w:t>Lemhi Effectiveness Monitoring</w:t>
      </w:r>
      <w:r w:rsidR="00110C01">
        <w:rPr>
          <w:sz w:val="20"/>
          <w:szCs w:val="20"/>
        </w:rPr>
        <w:t xml:space="preserve"> (Stacey </w:t>
      </w:r>
      <w:r w:rsidR="006F714D">
        <w:rPr>
          <w:sz w:val="20"/>
          <w:szCs w:val="20"/>
        </w:rPr>
        <w:t>Meyer</w:t>
      </w:r>
      <w:r w:rsidR="00110C01">
        <w:rPr>
          <w:sz w:val="20"/>
          <w:szCs w:val="20"/>
        </w:rPr>
        <w:t>—IDFG)</w:t>
      </w:r>
    </w:p>
    <w:p w14:paraId="4EA9C479" w14:textId="7CB4E6EE" w:rsidR="00110C01" w:rsidRDefault="00AE0E8A" w:rsidP="00110C01">
      <w:pPr>
        <w:pStyle w:val="ListParagraph"/>
        <w:numPr>
          <w:ilvl w:val="1"/>
          <w:numId w:val="15"/>
        </w:numPr>
        <w:rPr>
          <w:sz w:val="20"/>
          <w:szCs w:val="20"/>
        </w:rPr>
      </w:pPr>
      <w:r>
        <w:rPr>
          <w:sz w:val="20"/>
          <w:szCs w:val="20"/>
        </w:rPr>
        <w:t>Goal is to support implementation of biologically beneficial habitat actions in the Lemhi sub-basin.</w:t>
      </w:r>
    </w:p>
    <w:p w14:paraId="430C26D5" w14:textId="448DD73D" w:rsidR="00AE0E8A" w:rsidRDefault="00AE0E8A" w:rsidP="00110C01">
      <w:pPr>
        <w:pStyle w:val="ListParagraph"/>
        <w:numPr>
          <w:ilvl w:val="1"/>
          <w:numId w:val="15"/>
        </w:numPr>
        <w:rPr>
          <w:sz w:val="20"/>
          <w:szCs w:val="20"/>
        </w:rPr>
      </w:pPr>
      <w:r>
        <w:rPr>
          <w:sz w:val="20"/>
          <w:szCs w:val="20"/>
        </w:rPr>
        <w:t>Measure fish response to habitat actions (tributary and reach scale).</w:t>
      </w:r>
    </w:p>
    <w:p w14:paraId="52F327FD" w14:textId="72348259" w:rsidR="00AE0E8A" w:rsidRDefault="00AE0E8A" w:rsidP="00110C01">
      <w:pPr>
        <w:pStyle w:val="ListParagraph"/>
        <w:numPr>
          <w:ilvl w:val="1"/>
          <w:numId w:val="15"/>
        </w:numPr>
        <w:rPr>
          <w:sz w:val="20"/>
          <w:szCs w:val="20"/>
        </w:rPr>
      </w:pPr>
      <w:r>
        <w:rPr>
          <w:sz w:val="20"/>
          <w:szCs w:val="20"/>
        </w:rPr>
        <w:t>Guide habitat implementation (adaptive management).</w:t>
      </w:r>
    </w:p>
    <w:p w14:paraId="63798F8F" w14:textId="645CAD97" w:rsidR="00AE0E8A" w:rsidRDefault="00AE0E8A" w:rsidP="00AE0E8A">
      <w:pPr>
        <w:pStyle w:val="ListParagraph"/>
        <w:numPr>
          <w:ilvl w:val="1"/>
          <w:numId w:val="15"/>
        </w:numPr>
        <w:rPr>
          <w:sz w:val="20"/>
          <w:szCs w:val="20"/>
        </w:rPr>
      </w:pPr>
      <w:r>
        <w:rPr>
          <w:sz w:val="20"/>
          <w:szCs w:val="20"/>
        </w:rPr>
        <w:t>Monitor and evaluate through:</w:t>
      </w:r>
    </w:p>
    <w:p w14:paraId="527C5F15" w14:textId="51F8541F" w:rsidR="00AE0E8A" w:rsidRDefault="00AE0E8A" w:rsidP="00AE0E8A">
      <w:pPr>
        <w:pStyle w:val="ListParagraph"/>
        <w:numPr>
          <w:ilvl w:val="2"/>
          <w:numId w:val="15"/>
        </w:numPr>
        <w:rPr>
          <w:sz w:val="20"/>
          <w:szCs w:val="20"/>
        </w:rPr>
      </w:pPr>
      <w:r>
        <w:rPr>
          <w:sz w:val="20"/>
          <w:szCs w:val="20"/>
        </w:rPr>
        <w:t>Spawning ground surveys (#’s of adult fish)</w:t>
      </w:r>
    </w:p>
    <w:p w14:paraId="3EC01010" w14:textId="7679D74C" w:rsidR="00AE0E8A" w:rsidRDefault="00AE0E8A" w:rsidP="00AE0E8A">
      <w:pPr>
        <w:pStyle w:val="ListParagraph"/>
        <w:numPr>
          <w:ilvl w:val="2"/>
          <w:numId w:val="15"/>
        </w:numPr>
        <w:rPr>
          <w:sz w:val="20"/>
          <w:szCs w:val="20"/>
        </w:rPr>
      </w:pPr>
      <w:r>
        <w:rPr>
          <w:sz w:val="20"/>
          <w:szCs w:val="20"/>
        </w:rPr>
        <w:t>Electrofishing surveys (juvenile fish abundance/distribution)</w:t>
      </w:r>
    </w:p>
    <w:p w14:paraId="3B457C7D" w14:textId="168F8C57" w:rsidR="00AE0E8A" w:rsidRDefault="00AE0E8A" w:rsidP="00AE0E8A">
      <w:pPr>
        <w:pStyle w:val="ListParagraph"/>
        <w:numPr>
          <w:ilvl w:val="2"/>
          <w:numId w:val="15"/>
        </w:numPr>
        <w:rPr>
          <w:sz w:val="20"/>
          <w:szCs w:val="20"/>
        </w:rPr>
      </w:pPr>
      <w:r>
        <w:rPr>
          <w:sz w:val="20"/>
          <w:szCs w:val="20"/>
        </w:rPr>
        <w:t>Rotary screw traps (juvenile migrant abundance/productivity)</w:t>
      </w:r>
    </w:p>
    <w:p w14:paraId="1C07915E" w14:textId="7F75DBBE" w:rsidR="00AE0E8A" w:rsidRDefault="00AE0E8A" w:rsidP="00AE0E8A">
      <w:pPr>
        <w:pStyle w:val="ListParagraph"/>
        <w:numPr>
          <w:ilvl w:val="2"/>
          <w:numId w:val="15"/>
        </w:numPr>
        <w:rPr>
          <w:sz w:val="20"/>
          <w:szCs w:val="20"/>
        </w:rPr>
      </w:pPr>
      <w:r>
        <w:rPr>
          <w:sz w:val="20"/>
          <w:szCs w:val="20"/>
        </w:rPr>
        <w:t>Bull trout weirs (fluvial distribution)</w:t>
      </w:r>
    </w:p>
    <w:p w14:paraId="674C917A" w14:textId="2EE5C8A5" w:rsidR="00AE0E8A" w:rsidRDefault="00AE0E8A" w:rsidP="00AE0E8A">
      <w:pPr>
        <w:pStyle w:val="ListParagraph"/>
        <w:numPr>
          <w:ilvl w:val="2"/>
          <w:numId w:val="15"/>
        </w:numPr>
        <w:rPr>
          <w:sz w:val="20"/>
          <w:szCs w:val="20"/>
        </w:rPr>
      </w:pPr>
      <w:r>
        <w:rPr>
          <w:sz w:val="20"/>
          <w:szCs w:val="20"/>
        </w:rPr>
        <w:t>Snorkel surveys (presence/absence/distribution)</w:t>
      </w:r>
    </w:p>
    <w:p w14:paraId="404F2980" w14:textId="180ECB44" w:rsidR="00AE0E8A" w:rsidRDefault="00AE0E8A" w:rsidP="00AE0E8A">
      <w:pPr>
        <w:pStyle w:val="ListParagraph"/>
        <w:numPr>
          <w:ilvl w:val="2"/>
          <w:numId w:val="15"/>
        </w:numPr>
        <w:rPr>
          <w:sz w:val="20"/>
          <w:szCs w:val="20"/>
        </w:rPr>
      </w:pPr>
      <w:r>
        <w:rPr>
          <w:sz w:val="20"/>
          <w:szCs w:val="20"/>
        </w:rPr>
        <w:t>PIT-tag arrays (distribution/survival)</w:t>
      </w:r>
    </w:p>
    <w:p w14:paraId="0A98AA60" w14:textId="3D363408" w:rsidR="00AE0E8A" w:rsidRDefault="00AE0E8A" w:rsidP="00AE0E8A">
      <w:pPr>
        <w:pStyle w:val="ListParagraph"/>
        <w:numPr>
          <w:ilvl w:val="1"/>
          <w:numId w:val="15"/>
        </w:numPr>
        <w:rPr>
          <w:sz w:val="20"/>
          <w:szCs w:val="20"/>
        </w:rPr>
      </w:pPr>
      <w:r>
        <w:rPr>
          <w:sz w:val="20"/>
          <w:szCs w:val="20"/>
        </w:rPr>
        <w:t>31 tributaries in the Lemhi sub-basin.</w:t>
      </w:r>
    </w:p>
    <w:p w14:paraId="2D245B10" w14:textId="77777777" w:rsidR="0078199B" w:rsidRDefault="0078199B" w:rsidP="00AE0E8A">
      <w:pPr>
        <w:pStyle w:val="ListParagraph"/>
        <w:numPr>
          <w:ilvl w:val="1"/>
          <w:numId w:val="15"/>
        </w:numPr>
        <w:rPr>
          <w:sz w:val="20"/>
          <w:szCs w:val="20"/>
        </w:rPr>
      </w:pPr>
      <w:r>
        <w:rPr>
          <w:sz w:val="20"/>
          <w:szCs w:val="20"/>
        </w:rPr>
        <w:t>By creating suitable habitat, fish will have the opportunity to overwinter in the Lemhi River basin.</w:t>
      </w:r>
    </w:p>
    <w:p w14:paraId="6376DFBC" w14:textId="2AD24124" w:rsidR="00AE0E8A" w:rsidRDefault="0078199B" w:rsidP="00AE0E8A">
      <w:pPr>
        <w:pStyle w:val="ListParagraph"/>
        <w:numPr>
          <w:ilvl w:val="1"/>
          <w:numId w:val="15"/>
        </w:numPr>
        <w:rPr>
          <w:sz w:val="20"/>
          <w:szCs w:val="20"/>
        </w:rPr>
      </w:pPr>
      <w:r>
        <w:rPr>
          <w:sz w:val="20"/>
          <w:szCs w:val="20"/>
        </w:rPr>
        <w:t>Suitable habitat is needed for all life stages (cold water tributaries, floodplains, off-channel/complex habitat.)</w:t>
      </w:r>
    </w:p>
    <w:p w14:paraId="5F19C73C" w14:textId="4FBA95AE" w:rsidR="0078199B" w:rsidRDefault="0078199B" w:rsidP="00AE0E8A">
      <w:pPr>
        <w:pStyle w:val="ListParagraph"/>
        <w:numPr>
          <w:ilvl w:val="1"/>
          <w:numId w:val="15"/>
        </w:numPr>
        <w:rPr>
          <w:sz w:val="20"/>
          <w:szCs w:val="20"/>
        </w:rPr>
      </w:pPr>
      <w:r>
        <w:rPr>
          <w:sz w:val="20"/>
          <w:szCs w:val="20"/>
        </w:rPr>
        <w:t xml:space="preserve">Continuous monitoring to establish where restoration is needed and what types of habitat are needed. </w:t>
      </w:r>
    </w:p>
    <w:p w14:paraId="76AF65AA" w14:textId="6A445691" w:rsidR="00940C17" w:rsidRPr="00BF4F72" w:rsidRDefault="00E44A74" w:rsidP="00BF4F72">
      <w:pPr>
        <w:rPr>
          <w:sz w:val="20"/>
          <w:szCs w:val="20"/>
        </w:rPr>
      </w:pPr>
      <w:r w:rsidRPr="00BF4F72">
        <w:rPr>
          <w:sz w:val="20"/>
          <w:szCs w:val="20"/>
        </w:rPr>
        <w:tab/>
      </w:r>
      <w:r w:rsidRPr="00BF4F72">
        <w:rPr>
          <w:sz w:val="20"/>
          <w:szCs w:val="20"/>
        </w:rPr>
        <w:tab/>
      </w:r>
      <w:r w:rsidRPr="00BF4F72">
        <w:rPr>
          <w:sz w:val="20"/>
          <w:szCs w:val="20"/>
        </w:rPr>
        <w:tab/>
      </w:r>
      <w:r w:rsidRPr="00BF4F72">
        <w:rPr>
          <w:sz w:val="20"/>
          <w:szCs w:val="20"/>
        </w:rPr>
        <w:tab/>
      </w:r>
      <w:r w:rsidRPr="00BF4F72">
        <w:rPr>
          <w:sz w:val="20"/>
          <w:szCs w:val="20"/>
        </w:rPr>
        <w:tab/>
      </w:r>
    </w:p>
    <w:p w14:paraId="5A9A2AE2" w14:textId="676C1909" w:rsidR="00EE07C7" w:rsidRDefault="00994A56" w:rsidP="00EE07C7">
      <w:pPr>
        <w:ind w:firstLine="720"/>
        <w:rPr>
          <w:sz w:val="20"/>
          <w:szCs w:val="20"/>
        </w:rPr>
      </w:pPr>
      <w:r w:rsidRPr="00BC26C8">
        <w:rPr>
          <w:sz w:val="20"/>
          <w:szCs w:val="20"/>
          <w:u w:val="single"/>
        </w:rPr>
        <w:t>Tech Team Update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B41EA">
        <w:rPr>
          <w:sz w:val="20"/>
          <w:szCs w:val="20"/>
        </w:rPr>
        <w:t>Petty</w:t>
      </w:r>
    </w:p>
    <w:p w14:paraId="113942BB" w14:textId="391719DD" w:rsidR="00BA0390" w:rsidRDefault="00EE07C7" w:rsidP="00EE07C7">
      <w:pPr>
        <w:pStyle w:val="ListParagraph"/>
        <w:numPr>
          <w:ilvl w:val="0"/>
          <w:numId w:val="16"/>
        </w:numPr>
        <w:ind w:left="1800"/>
        <w:rPr>
          <w:sz w:val="20"/>
          <w:szCs w:val="20"/>
        </w:rPr>
      </w:pPr>
      <w:r>
        <w:rPr>
          <w:sz w:val="20"/>
          <w:szCs w:val="20"/>
        </w:rPr>
        <w:t>Campout</w:t>
      </w:r>
      <w:r w:rsidR="00490316">
        <w:rPr>
          <w:sz w:val="20"/>
          <w:szCs w:val="20"/>
        </w:rPr>
        <w:t xml:space="preserve"> (August 31-September 1), Stanley, ID</w:t>
      </w:r>
    </w:p>
    <w:p w14:paraId="40E2A68D" w14:textId="46EE0CF3" w:rsidR="00EE07C7" w:rsidRDefault="00EE07C7" w:rsidP="00EE07C7">
      <w:pPr>
        <w:pStyle w:val="ListParagraph"/>
        <w:numPr>
          <w:ilvl w:val="0"/>
          <w:numId w:val="16"/>
        </w:numPr>
        <w:ind w:left="1800"/>
        <w:rPr>
          <w:sz w:val="20"/>
          <w:szCs w:val="20"/>
        </w:rPr>
      </w:pPr>
      <w:r>
        <w:rPr>
          <w:sz w:val="20"/>
          <w:szCs w:val="20"/>
        </w:rPr>
        <w:t>Ranked Projects (SQ Creek, Last Chance Pahsimeroi, Patterson Big Springs, Kinnikinic, Poison Creek and Warm Springs Culvert)</w:t>
      </w:r>
    </w:p>
    <w:p w14:paraId="3573A643" w14:textId="10D49453" w:rsidR="00EE07C7" w:rsidRDefault="00EE07C7" w:rsidP="00EE07C7">
      <w:pPr>
        <w:pStyle w:val="ListParagraph"/>
        <w:numPr>
          <w:ilvl w:val="0"/>
          <w:numId w:val="16"/>
        </w:numPr>
        <w:ind w:left="1800"/>
        <w:rPr>
          <w:sz w:val="20"/>
          <w:szCs w:val="20"/>
        </w:rPr>
      </w:pPr>
      <w:r>
        <w:rPr>
          <w:sz w:val="20"/>
          <w:szCs w:val="20"/>
        </w:rPr>
        <w:t>Mid-Pahsimeroi Planning Effort</w:t>
      </w:r>
    </w:p>
    <w:p w14:paraId="464ADF63" w14:textId="19A35D66" w:rsidR="00EE07C7" w:rsidRPr="00EE07C7" w:rsidRDefault="00EE07C7" w:rsidP="00EE07C7">
      <w:pPr>
        <w:pStyle w:val="ListParagraph"/>
        <w:numPr>
          <w:ilvl w:val="0"/>
          <w:numId w:val="16"/>
        </w:numPr>
        <w:ind w:left="1800"/>
        <w:rPr>
          <w:sz w:val="20"/>
          <w:szCs w:val="20"/>
        </w:rPr>
      </w:pPr>
      <w:r>
        <w:rPr>
          <w:sz w:val="20"/>
          <w:szCs w:val="20"/>
        </w:rPr>
        <w:t>L6 discussion</w:t>
      </w:r>
    </w:p>
    <w:p w14:paraId="0BE65437" w14:textId="77777777" w:rsidR="00BC3D4E" w:rsidRPr="00496E9A" w:rsidRDefault="006657D7" w:rsidP="00994A56">
      <w:pPr>
        <w:pStyle w:val="ListParagraph"/>
        <w:ind w:left="1800"/>
        <w:rPr>
          <w:sz w:val="20"/>
          <w:szCs w:val="20"/>
        </w:rPr>
      </w:pPr>
      <w:r w:rsidRPr="00496E9A">
        <w:rPr>
          <w:sz w:val="20"/>
          <w:szCs w:val="20"/>
        </w:rPr>
        <w:tab/>
      </w:r>
    </w:p>
    <w:p w14:paraId="31DF6332" w14:textId="25E10AC6" w:rsidR="00F16933" w:rsidRDefault="00BC3D4E" w:rsidP="008D2C28">
      <w:pPr>
        <w:rPr>
          <w:sz w:val="20"/>
          <w:szCs w:val="20"/>
          <w:u w:val="single"/>
        </w:rPr>
      </w:pPr>
      <w:r w:rsidRPr="00496E9A">
        <w:rPr>
          <w:sz w:val="20"/>
          <w:szCs w:val="20"/>
        </w:rPr>
        <w:tab/>
      </w:r>
      <w:r w:rsidRPr="00AC4AFA">
        <w:rPr>
          <w:sz w:val="20"/>
          <w:szCs w:val="20"/>
          <w:u w:val="single"/>
        </w:rPr>
        <w:t>USBWP Project Updates</w:t>
      </w:r>
    </w:p>
    <w:p w14:paraId="456710B1" w14:textId="2DAADBD9" w:rsidR="00932B35" w:rsidRPr="00932B35" w:rsidRDefault="00932B35" w:rsidP="00932B35">
      <w:pPr>
        <w:pStyle w:val="ListParagraph"/>
        <w:numPr>
          <w:ilvl w:val="0"/>
          <w:numId w:val="17"/>
        </w:numPr>
        <w:ind w:left="1800"/>
        <w:rPr>
          <w:sz w:val="20"/>
          <w:szCs w:val="20"/>
          <w:u w:val="single"/>
        </w:rPr>
      </w:pPr>
      <w:r>
        <w:rPr>
          <w:sz w:val="20"/>
          <w:szCs w:val="20"/>
        </w:rPr>
        <w:t>L45, Kenny Creek</w:t>
      </w:r>
    </w:p>
    <w:p w14:paraId="567AEC88" w14:textId="13943C34" w:rsidR="001B48EF" w:rsidRDefault="001B48EF" w:rsidP="001B48EF">
      <w:pPr>
        <w:pStyle w:val="ListParagraph"/>
        <w:ind w:left="1800"/>
        <w:rPr>
          <w:sz w:val="20"/>
          <w:szCs w:val="20"/>
        </w:rPr>
      </w:pPr>
    </w:p>
    <w:p w14:paraId="5BFA168B" w14:textId="77777777" w:rsidR="00095323" w:rsidRPr="00AC4AFA" w:rsidRDefault="00CD2C17" w:rsidP="008D2C28">
      <w:pPr>
        <w:rPr>
          <w:sz w:val="20"/>
          <w:szCs w:val="20"/>
          <w:u w:val="single"/>
        </w:rPr>
      </w:pPr>
      <w:r w:rsidRPr="00496E9A">
        <w:rPr>
          <w:sz w:val="20"/>
          <w:szCs w:val="20"/>
        </w:rPr>
        <w:lastRenderedPageBreak/>
        <w:tab/>
      </w:r>
      <w:r w:rsidR="00271D73" w:rsidRPr="00AC4AFA">
        <w:rPr>
          <w:sz w:val="20"/>
          <w:szCs w:val="20"/>
          <w:u w:val="single"/>
        </w:rPr>
        <w:t>Advisory Committee Membership Update</w:t>
      </w:r>
    </w:p>
    <w:p w14:paraId="243FC1FE" w14:textId="77777777" w:rsidR="003318CC" w:rsidRPr="00496E9A" w:rsidRDefault="003318CC" w:rsidP="00011D61">
      <w:pPr>
        <w:pStyle w:val="ListParagraph"/>
        <w:numPr>
          <w:ilvl w:val="0"/>
          <w:numId w:val="2"/>
        </w:numPr>
        <w:ind w:left="1800" w:hanging="270"/>
        <w:rPr>
          <w:sz w:val="20"/>
          <w:szCs w:val="20"/>
        </w:rPr>
      </w:pPr>
      <w:r>
        <w:rPr>
          <w:sz w:val="20"/>
          <w:szCs w:val="20"/>
        </w:rPr>
        <w:t>Bureau of Land Management</w:t>
      </w:r>
      <w:r>
        <w:rPr>
          <w:sz w:val="20"/>
          <w:szCs w:val="20"/>
        </w:rPr>
        <w:tab/>
      </w:r>
      <w:r>
        <w:rPr>
          <w:sz w:val="20"/>
          <w:szCs w:val="20"/>
        </w:rPr>
        <w:tab/>
      </w:r>
      <w:r>
        <w:rPr>
          <w:sz w:val="20"/>
          <w:szCs w:val="20"/>
        </w:rPr>
        <w:tab/>
      </w:r>
      <w:r>
        <w:rPr>
          <w:sz w:val="20"/>
          <w:szCs w:val="20"/>
        </w:rPr>
        <w:tab/>
        <w:t>Price</w:t>
      </w:r>
    </w:p>
    <w:p w14:paraId="3D01EB8A" w14:textId="77777777" w:rsidR="003318CC" w:rsidRDefault="003318CC" w:rsidP="00011D61">
      <w:pPr>
        <w:pStyle w:val="ListParagraph"/>
        <w:numPr>
          <w:ilvl w:val="0"/>
          <w:numId w:val="2"/>
        </w:numPr>
        <w:ind w:left="1800" w:hanging="270"/>
        <w:rPr>
          <w:sz w:val="20"/>
          <w:szCs w:val="20"/>
        </w:rPr>
      </w:pPr>
      <w:r>
        <w:rPr>
          <w:sz w:val="20"/>
          <w:szCs w:val="20"/>
        </w:rPr>
        <w:t>Governor’s Office of Species Conservation</w:t>
      </w:r>
      <w:r>
        <w:rPr>
          <w:sz w:val="20"/>
          <w:szCs w:val="20"/>
        </w:rPr>
        <w:tab/>
      </w:r>
      <w:r>
        <w:rPr>
          <w:sz w:val="20"/>
          <w:szCs w:val="20"/>
        </w:rPr>
        <w:tab/>
      </w:r>
      <w:r>
        <w:rPr>
          <w:sz w:val="20"/>
          <w:szCs w:val="20"/>
        </w:rPr>
        <w:tab/>
      </w:r>
      <w:r w:rsidRPr="00496E9A">
        <w:rPr>
          <w:sz w:val="20"/>
          <w:szCs w:val="20"/>
        </w:rPr>
        <w:t xml:space="preserve">Edmondson </w:t>
      </w:r>
    </w:p>
    <w:p w14:paraId="0DB5E4CD" w14:textId="77777777" w:rsidR="003318CC" w:rsidRPr="00496E9A" w:rsidRDefault="003318CC" w:rsidP="00011D61">
      <w:pPr>
        <w:pStyle w:val="ListParagraph"/>
        <w:numPr>
          <w:ilvl w:val="0"/>
          <w:numId w:val="2"/>
        </w:numPr>
        <w:ind w:left="1800" w:hanging="270"/>
        <w:rPr>
          <w:sz w:val="20"/>
          <w:szCs w:val="20"/>
        </w:rPr>
      </w:pPr>
      <w:r w:rsidRPr="00496E9A">
        <w:rPr>
          <w:sz w:val="20"/>
          <w:szCs w:val="20"/>
        </w:rPr>
        <w:t xml:space="preserve">Idaho </w:t>
      </w:r>
      <w:r>
        <w:rPr>
          <w:sz w:val="20"/>
          <w:szCs w:val="20"/>
        </w:rPr>
        <w:t>Department of Fish and Game</w:t>
      </w:r>
      <w:r>
        <w:rPr>
          <w:sz w:val="20"/>
          <w:szCs w:val="20"/>
        </w:rPr>
        <w:tab/>
      </w:r>
      <w:r>
        <w:rPr>
          <w:sz w:val="20"/>
          <w:szCs w:val="20"/>
        </w:rPr>
        <w:tab/>
      </w:r>
      <w:r>
        <w:rPr>
          <w:sz w:val="20"/>
          <w:szCs w:val="20"/>
        </w:rPr>
        <w:tab/>
        <w:t>Murphy</w:t>
      </w:r>
    </w:p>
    <w:p w14:paraId="161753E2" w14:textId="4A827F3B" w:rsidR="003318CC" w:rsidRPr="00496E9A" w:rsidRDefault="003318CC" w:rsidP="00011D61">
      <w:pPr>
        <w:pStyle w:val="ListParagraph"/>
        <w:numPr>
          <w:ilvl w:val="0"/>
          <w:numId w:val="2"/>
        </w:numPr>
        <w:ind w:left="1800" w:hanging="270"/>
        <w:rPr>
          <w:sz w:val="20"/>
          <w:szCs w:val="20"/>
        </w:rPr>
      </w:pPr>
      <w:r>
        <w:rPr>
          <w:sz w:val="20"/>
          <w:szCs w:val="20"/>
        </w:rPr>
        <w:t xml:space="preserve">Landowner </w:t>
      </w:r>
      <w:r w:rsidRPr="00496E9A">
        <w:rPr>
          <w:sz w:val="20"/>
          <w:szCs w:val="20"/>
        </w:rPr>
        <w:t xml:space="preserve">– </w:t>
      </w:r>
      <w:r>
        <w:rPr>
          <w:sz w:val="20"/>
          <w:szCs w:val="20"/>
        </w:rPr>
        <w:t>East Fork</w:t>
      </w:r>
      <w:r>
        <w:rPr>
          <w:sz w:val="20"/>
          <w:szCs w:val="20"/>
        </w:rPr>
        <w:tab/>
      </w:r>
      <w:r>
        <w:rPr>
          <w:sz w:val="20"/>
          <w:szCs w:val="20"/>
        </w:rPr>
        <w:tab/>
      </w:r>
      <w:r w:rsidRPr="00496E9A">
        <w:rPr>
          <w:sz w:val="20"/>
          <w:szCs w:val="20"/>
        </w:rPr>
        <w:tab/>
      </w:r>
      <w:r w:rsidRPr="00496E9A">
        <w:rPr>
          <w:sz w:val="20"/>
          <w:szCs w:val="20"/>
        </w:rPr>
        <w:tab/>
      </w:r>
      <w:r>
        <w:rPr>
          <w:sz w:val="20"/>
          <w:szCs w:val="20"/>
        </w:rPr>
        <w:tab/>
      </w:r>
      <w:r w:rsidRPr="00496E9A">
        <w:rPr>
          <w:sz w:val="20"/>
          <w:szCs w:val="20"/>
        </w:rPr>
        <w:t>Baker</w:t>
      </w:r>
    </w:p>
    <w:p w14:paraId="17F9BC8D" w14:textId="77777777" w:rsidR="003318CC" w:rsidRPr="00496E9A" w:rsidRDefault="003318CC" w:rsidP="00011D61">
      <w:pPr>
        <w:pStyle w:val="ListParagraph"/>
        <w:numPr>
          <w:ilvl w:val="0"/>
          <w:numId w:val="2"/>
        </w:numPr>
        <w:ind w:left="1800" w:hanging="270"/>
        <w:rPr>
          <w:sz w:val="20"/>
          <w:szCs w:val="20"/>
        </w:rPr>
      </w:pPr>
      <w:r w:rsidRPr="00496E9A">
        <w:rPr>
          <w:sz w:val="20"/>
          <w:szCs w:val="20"/>
        </w:rPr>
        <w:t>Landowner</w:t>
      </w:r>
      <w:r>
        <w:rPr>
          <w:sz w:val="20"/>
          <w:szCs w:val="20"/>
        </w:rPr>
        <w:t>s</w:t>
      </w:r>
      <w:r w:rsidRPr="00496E9A">
        <w:rPr>
          <w:sz w:val="20"/>
          <w:szCs w:val="20"/>
        </w:rPr>
        <w:t xml:space="preserve"> – Lemhi</w:t>
      </w:r>
      <w:r w:rsidRPr="00496E9A">
        <w:rPr>
          <w:sz w:val="20"/>
          <w:szCs w:val="20"/>
        </w:rPr>
        <w:tab/>
      </w:r>
      <w:r w:rsidRPr="00496E9A">
        <w:rPr>
          <w:sz w:val="20"/>
          <w:szCs w:val="20"/>
        </w:rPr>
        <w:tab/>
      </w:r>
      <w:r w:rsidRPr="00496E9A">
        <w:rPr>
          <w:sz w:val="20"/>
          <w:szCs w:val="20"/>
        </w:rPr>
        <w:tab/>
      </w:r>
      <w:r w:rsidRPr="00496E9A">
        <w:rPr>
          <w:sz w:val="20"/>
          <w:szCs w:val="20"/>
        </w:rPr>
        <w:tab/>
      </w:r>
      <w:r w:rsidRPr="00496E9A">
        <w:rPr>
          <w:sz w:val="20"/>
          <w:szCs w:val="20"/>
        </w:rPr>
        <w:tab/>
        <w:t>V.D. Olson / Mulkey</w:t>
      </w:r>
    </w:p>
    <w:p w14:paraId="752BA947" w14:textId="52420A66" w:rsidR="003318CC" w:rsidRDefault="003318CC" w:rsidP="00011D61">
      <w:pPr>
        <w:pStyle w:val="ListParagraph"/>
        <w:numPr>
          <w:ilvl w:val="0"/>
          <w:numId w:val="2"/>
        </w:numPr>
        <w:ind w:left="1800" w:hanging="270"/>
        <w:rPr>
          <w:sz w:val="20"/>
          <w:szCs w:val="20"/>
        </w:rPr>
      </w:pPr>
      <w:r w:rsidRPr="00496E9A">
        <w:rPr>
          <w:sz w:val="20"/>
          <w:szCs w:val="20"/>
        </w:rPr>
        <w:t>Landowner - Pahsimeroi</w:t>
      </w:r>
      <w:r w:rsidRPr="00496E9A">
        <w:rPr>
          <w:sz w:val="20"/>
          <w:szCs w:val="20"/>
        </w:rPr>
        <w:tab/>
      </w:r>
      <w:r w:rsidRPr="00496E9A">
        <w:rPr>
          <w:sz w:val="20"/>
          <w:szCs w:val="20"/>
        </w:rPr>
        <w:tab/>
      </w:r>
      <w:r w:rsidRPr="00496E9A">
        <w:rPr>
          <w:sz w:val="20"/>
          <w:szCs w:val="20"/>
        </w:rPr>
        <w:tab/>
      </w:r>
      <w:r w:rsidRPr="00496E9A">
        <w:rPr>
          <w:sz w:val="20"/>
          <w:szCs w:val="20"/>
        </w:rPr>
        <w:tab/>
      </w:r>
      <w:r>
        <w:rPr>
          <w:sz w:val="20"/>
          <w:szCs w:val="20"/>
        </w:rPr>
        <w:tab/>
      </w:r>
      <w:r w:rsidRPr="00496E9A">
        <w:rPr>
          <w:sz w:val="20"/>
          <w:szCs w:val="20"/>
        </w:rPr>
        <w:t>Wallis</w:t>
      </w:r>
    </w:p>
    <w:p w14:paraId="270A113D" w14:textId="1805F630" w:rsidR="00DB0490" w:rsidRPr="00DB0490" w:rsidRDefault="00DB0490" w:rsidP="00011D61">
      <w:pPr>
        <w:pStyle w:val="ListParagraph"/>
        <w:numPr>
          <w:ilvl w:val="0"/>
          <w:numId w:val="2"/>
        </w:numPr>
        <w:ind w:left="1800" w:hanging="270"/>
        <w:rPr>
          <w:sz w:val="20"/>
          <w:szCs w:val="20"/>
        </w:rPr>
      </w:pPr>
      <w:r w:rsidRPr="00DB0490">
        <w:rPr>
          <w:sz w:val="20"/>
          <w:szCs w:val="20"/>
        </w:rPr>
        <w:t>Lemhi County Commissioner</w:t>
      </w:r>
      <w:r>
        <w:rPr>
          <w:sz w:val="20"/>
          <w:szCs w:val="20"/>
        </w:rPr>
        <w:tab/>
      </w:r>
      <w:r>
        <w:rPr>
          <w:sz w:val="20"/>
          <w:szCs w:val="20"/>
        </w:rPr>
        <w:tab/>
      </w:r>
      <w:r>
        <w:rPr>
          <w:sz w:val="20"/>
          <w:szCs w:val="20"/>
        </w:rPr>
        <w:tab/>
      </w:r>
      <w:r>
        <w:rPr>
          <w:sz w:val="20"/>
          <w:szCs w:val="20"/>
        </w:rPr>
        <w:tab/>
      </w:r>
      <w:r w:rsidR="00580919">
        <w:rPr>
          <w:sz w:val="20"/>
          <w:szCs w:val="20"/>
        </w:rPr>
        <w:t>Madsen</w:t>
      </w:r>
    </w:p>
    <w:p w14:paraId="48442228" w14:textId="7BB54477" w:rsidR="000E20C8" w:rsidRPr="00542B65" w:rsidRDefault="009E2D62" w:rsidP="00011D61">
      <w:pPr>
        <w:pStyle w:val="ListParagraph"/>
        <w:numPr>
          <w:ilvl w:val="0"/>
          <w:numId w:val="2"/>
        </w:numPr>
        <w:ind w:left="1800" w:hanging="270"/>
        <w:rPr>
          <w:sz w:val="20"/>
          <w:szCs w:val="20"/>
        </w:rPr>
      </w:pPr>
      <w:r>
        <w:rPr>
          <w:sz w:val="20"/>
          <w:szCs w:val="20"/>
        </w:rPr>
        <w:t>Lemhi SWCD</w:t>
      </w:r>
      <w:r>
        <w:rPr>
          <w:sz w:val="20"/>
          <w:szCs w:val="20"/>
        </w:rPr>
        <w:tab/>
      </w:r>
      <w:r>
        <w:rPr>
          <w:sz w:val="20"/>
          <w:szCs w:val="20"/>
        </w:rPr>
        <w:tab/>
      </w:r>
      <w:r>
        <w:rPr>
          <w:sz w:val="20"/>
          <w:szCs w:val="20"/>
        </w:rPr>
        <w:tab/>
      </w:r>
      <w:r>
        <w:rPr>
          <w:sz w:val="20"/>
          <w:szCs w:val="20"/>
        </w:rPr>
        <w:tab/>
      </w:r>
      <w:r>
        <w:rPr>
          <w:sz w:val="20"/>
          <w:szCs w:val="20"/>
        </w:rPr>
        <w:tab/>
      </w:r>
      <w:r w:rsidR="006E5AE2">
        <w:rPr>
          <w:sz w:val="20"/>
          <w:szCs w:val="20"/>
        </w:rPr>
        <w:tab/>
      </w:r>
      <w:r w:rsidR="00612BE2">
        <w:rPr>
          <w:sz w:val="20"/>
          <w:szCs w:val="20"/>
        </w:rPr>
        <w:t>Beyeler</w:t>
      </w:r>
      <w:r w:rsidRPr="00542B65">
        <w:rPr>
          <w:sz w:val="20"/>
          <w:szCs w:val="20"/>
        </w:rPr>
        <w:tab/>
      </w:r>
      <w:r w:rsidR="006E5AE2" w:rsidRPr="00542B65">
        <w:rPr>
          <w:sz w:val="20"/>
          <w:szCs w:val="20"/>
        </w:rPr>
        <w:tab/>
      </w:r>
    </w:p>
    <w:p w14:paraId="78DF3FEE" w14:textId="7F425213" w:rsidR="003318CC" w:rsidRDefault="003318CC" w:rsidP="00011D61">
      <w:pPr>
        <w:pStyle w:val="ListParagraph"/>
        <w:numPr>
          <w:ilvl w:val="0"/>
          <w:numId w:val="2"/>
        </w:numPr>
        <w:ind w:left="1800" w:hanging="270"/>
        <w:rPr>
          <w:sz w:val="20"/>
          <w:szCs w:val="20"/>
        </w:rPr>
      </w:pPr>
      <w:r w:rsidRPr="00496E9A">
        <w:rPr>
          <w:sz w:val="20"/>
          <w:szCs w:val="20"/>
        </w:rPr>
        <w:t>Non-agency fish and wildlife interest</w:t>
      </w:r>
      <w:r w:rsidRPr="00496E9A">
        <w:rPr>
          <w:sz w:val="20"/>
          <w:szCs w:val="20"/>
        </w:rPr>
        <w:tab/>
      </w:r>
      <w:r w:rsidRPr="00496E9A">
        <w:rPr>
          <w:sz w:val="20"/>
          <w:szCs w:val="20"/>
        </w:rPr>
        <w:tab/>
      </w:r>
      <w:r w:rsidRPr="00496E9A">
        <w:rPr>
          <w:sz w:val="20"/>
          <w:szCs w:val="20"/>
        </w:rPr>
        <w:tab/>
      </w:r>
      <w:r>
        <w:rPr>
          <w:sz w:val="20"/>
          <w:szCs w:val="20"/>
        </w:rPr>
        <w:tab/>
      </w:r>
      <w:r w:rsidR="00867CEB">
        <w:rPr>
          <w:sz w:val="20"/>
          <w:szCs w:val="20"/>
        </w:rPr>
        <w:t>Overacker</w:t>
      </w:r>
      <w:r>
        <w:rPr>
          <w:sz w:val="20"/>
          <w:szCs w:val="20"/>
        </w:rPr>
        <w:t xml:space="preserve"> </w:t>
      </w:r>
    </w:p>
    <w:p w14:paraId="6CED1ABF" w14:textId="0D656024" w:rsidR="00271D73" w:rsidRDefault="003318CC" w:rsidP="00E4294C">
      <w:pPr>
        <w:pStyle w:val="ListParagraph"/>
        <w:numPr>
          <w:ilvl w:val="0"/>
          <w:numId w:val="2"/>
        </w:numPr>
        <w:ind w:left="1800" w:hanging="270"/>
        <w:rPr>
          <w:sz w:val="20"/>
          <w:szCs w:val="20"/>
        </w:rPr>
      </w:pPr>
      <w:r>
        <w:rPr>
          <w:sz w:val="20"/>
          <w:szCs w:val="20"/>
        </w:rPr>
        <w:t>NRCS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4294C">
        <w:rPr>
          <w:sz w:val="20"/>
          <w:szCs w:val="20"/>
        </w:rPr>
        <w:t>Rieth</w:t>
      </w:r>
    </w:p>
    <w:p w14:paraId="5823E5E2" w14:textId="03116F1A" w:rsidR="00867CEB" w:rsidRPr="00E4294C" w:rsidRDefault="00867CEB" w:rsidP="00E4294C">
      <w:pPr>
        <w:pStyle w:val="ListParagraph"/>
        <w:numPr>
          <w:ilvl w:val="0"/>
          <w:numId w:val="2"/>
        </w:numPr>
        <w:ind w:left="1800" w:hanging="270"/>
        <w:rPr>
          <w:sz w:val="20"/>
          <w:szCs w:val="20"/>
        </w:rPr>
      </w:pPr>
      <w:r>
        <w:rPr>
          <w:sz w:val="20"/>
          <w:szCs w:val="20"/>
        </w:rPr>
        <w:t>Recreation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Stringham</w:t>
      </w:r>
    </w:p>
    <w:p w14:paraId="5F280407" w14:textId="77777777" w:rsidR="003318CC" w:rsidRPr="00496E9A" w:rsidRDefault="003318CC" w:rsidP="00011D61">
      <w:pPr>
        <w:pStyle w:val="ListParagraph"/>
        <w:numPr>
          <w:ilvl w:val="0"/>
          <w:numId w:val="2"/>
        </w:numPr>
        <w:ind w:left="1800" w:hanging="270"/>
        <w:rPr>
          <w:sz w:val="20"/>
          <w:szCs w:val="20"/>
        </w:rPr>
      </w:pPr>
      <w:r>
        <w:rPr>
          <w:sz w:val="20"/>
          <w:szCs w:val="20"/>
        </w:rPr>
        <w:t>U</w:t>
      </w:r>
      <w:r w:rsidRPr="00496E9A">
        <w:rPr>
          <w:sz w:val="20"/>
          <w:szCs w:val="20"/>
        </w:rPr>
        <w:t>I Cooperative Extension – Salmon</w:t>
      </w:r>
      <w:r w:rsidRPr="00496E9A">
        <w:rPr>
          <w:sz w:val="20"/>
          <w:szCs w:val="20"/>
        </w:rPr>
        <w:tab/>
      </w:r>
      <w:r w:rsidRPr="00496E9A">
        <w:rPr>
          <w:sz w:val="20"/>
          <w:szCs w:val="20"/>
        </w:rPr>
        <w:tab/>
      </w:r>
      <w:r>
        <w:rPr>
          <w:sz w:val="20"/>
          <w:szCs w:val="20"/>
        </w:rPr>
        <w:tab/>
      </w:r>
      <w:r>
        <w:rPr>
          <w:sz w:val="20"/>
          <w:szCs w:val="20"/>
        </w:rPr>
        <w:tab/>
      </w:r>
      <w:r w:rsidRPr="00496E9A">
        <w:rPr>
          <w:sz w:val="20"/>
          <w:szCs w:val="20"/>
        </w:rPr>
        <w:t>Williams</w:t>
      </w:r>
    </w:p>
    <w:p w14:paraId="1D2F5716" w14:textId="7F45F41A" w:rsidR="00271D73" w:rsidRPr="00496E9A" w:rsidRDefault="00271D73" w:rsidP="00011D61">
      <w:pPr>
        <w:pStyle w:val="ListParagraph"/>
        <w:numPr>
          <w:ilvl w:val="0"/>
          <w:numId w:val="2"/>
        </w:numPr>
        <w:ind w:left="1800" w:hanging="270"/>
        <w:rPr>
          <w:sz w:val="20"/>
          <w:szCs w:val="20"/>
        </w:rPr>
      </w:pPr>
      <w:r w:rsidRPr="00496E9A">
        <w:rPr>
          <w:sz w:val="20"/>
          <w:szCs w:val="20"/>
        </w:rPr>
        <w:t>U.S. Forest Service</w:t>
      </w:r>
      <w:r w:rsidRPr="00496E9A">
        <w:rPr>
          <w:sz w:val="20"/>
          <w:szCs w:val="20"/>
        </w:rPr>
        <w:tab/>
      </w:r>
      <w:r w:rsidRPr="00496E9A">
        <w:rPr>
          <w:sz w:val="20"/>
          <w:szCs w:val="20"/>
        </w:rPr>
        <w:tab/>
      </w:r>
      <w:r w:rsidRPr="00496E9A">
        <w:rPr>
          <w:sz w:val="20"/>
          <w:szCs w:val="20"/>
        </w:rPr>
        <w:tab/>
      </w:r>
      <w:r w:rsidRPr="00496E9A">
        <w:rPr>
          <w:sz w:val="20"/>
          <w:szCs w:val="20"/>
        </w:rPr>
        <w:tab/>
      </w:r>
      <w:r w:rsidRPr="00496E9A">
        <w:rPr>
          <w:sz w:val="20"/>
          <w:szCs w:val="20"/>
        </w:rPr>
        <w:tab/>
      </w:r>
      <w:r w:rsidR="006E5AE2">
        <w:rPr>
          <w:sz w:val="20"/>
          <w:szCs w:val="20"/>
        </w:rPr>
        <w:tab/>
      </w:r>
      <w:r w:rsidR="000B2A24">
        <w:rPr>
          <w:sz w:val="20"/>
          <w:szCs w:val="20"/>
        </w:rPr>
        <w:t>Schade</w:t>
      </w:r>
    </w:p>
    <w:p w14:paraId="0F6F9A7F" w14:textId="77777777" w:rsidR="00940C17" w:rsidRDefault="00940C17" w:rsidP="00F238C3">
      <w:pPr>
        <w:ind w:firstLine="720"/>
        <w:rPr>
          <w:sz w:val="20"/>
          <w:szCs w:val="20"/>
          <w:u w:val="single"/>
        </w:rPr>
      </w:pPr>
    </w:p>
    <w:p w14:paraId="1AC0AAA2" w14:textId="66A40884" w:rsidR="00271D73" w:rsidRPr="00F238C3" w:rsidRDefault="00271D73" w:rsidP="00F238C3">
      <w:pPr>
        <w:ind w:firstLine="720"/>
        <w:rPr>
          <w:sz w:val="20"/>
          <w:szCs w:val="20"/>
        </w:rPr>
      </w:pPr>
      <w:r w:rsidRPr="00496E9A">
        <w:rPr>
          <w:sz w:val="20"/>
          <w:szCs w:val="20"/>
          <w:u w:val="single"/>
        </w:rPr>
        <w:t>Vacant Positions</w:t>
      </w:r>
    </w:p>
    <w:p w14:paraId="6C5EC697" w14:textId="77777777" w:rsidR="00271D73" w:rsidRPr="00496E9A" w:rsidRDefault="00271D73" w:rsidP="00271D73">
      <w:pPr>
        <w:ind w:left="1440"/>
        <w:rPr>
          <w:sz w:val="20"/>
          <w:szCs w:val="20"/>
        </w:rPr>
      </w:pPr>
      <w:r w:rsidRPr="00496E9A">
        <w:rPr>
          <w:sz w:val="20"/>
          <w:szCs w:val="20"/>
        </w:rPr>
        <w:tab/>
        <w:t>Shoshone – Bannock Tribe</w:t>
      </w:r>
    </w:p>
    <w:p w14:paraId="0AF58279" w14:textId="2800717A" w:rsidR="00271D73" w:rsidRDefault="00271D73" w:rsidP="00271D73">
      <w:pPr>
        <w:ind w:left="1440"/>
        <w:rPr>
          <w:sz w:val="20"/>
          <w:szCs w:val="20"/>
        </w:rPr>
      </w:pPr>
      <w:r w:rsidRPr="00496E9A">
        <w:rPr>
          <w:sz w:val="20"/>
          <w:szCs w:val="20"/>
        </w:rPr>
        <w:tab/>
        <w:t>Custer County Commissioner</w:t>
      </w:r>
    </w:p>
    <w:p w14:paraId="340E1CE1" w14:textId="389CC6DF" w:rsidR="00387475" w:rsidRDefault="00387475" w:rsidP="00271D73">
      <w:pPr>
        <w:ind w:left="1440"/>
        <w:rPr>
          <w:sz w:val="20"/>
          <w:szCs w:val="20"/>
        </w:rPr>
      </w:pPr>
      <w:r>
        <w:rPr>
          <w:sz w:val="20"/>
          <w:szCs w:val="20"/>
        </w:rPr>
        <w:tab/>
        <w:t>Landowner – Main Salmon</w:t>
      </w:r>
    </w:p>
    <w:p w14:paraId="079B19ED" w14:textId="4EDFD79D" w:rsidR="00496E9A" w:rsidRPr="00496E9A" w:rsidRDefault="00E4294C" w:rsidP="00867CEB">
      <w:pPr>
        <w:ind w:left="1440"/>
        <w:rPr>
          <w:sz w:val="20"/>
          <w:szCs w:val="20"/>
        </w:rPr>
      </w:pPr>
      <w:r>
        <w:rPr>
          <w:sz w:val="20"/>
          <w:szCs w:val="20"/>
        </w:rPr>
        <w:tab/>
      </w:r>
    </w:p>
    <w:p w14:paraId="125C8DA0" w14:textId="474B06B9" w:rsidR="00580919" w:rsidRDefault="00580919" w:rsidP="004863E6">
      <w:pPr>
        <w:ind w:left="720"/>
        <w:rPr>
          <w:sz w:val="20"/>
          <w:szCs w:val="20"/>
        </w:rPr>
      </w:pPr>
      <w:r w:rsidRPr="004A16F8">
        <w:rPr>
          <w:sz w:val="20"/>
          <w:szCs w:val="20"/>
          <w:u w:val="single"/>
        </w:rPr>
        <w:t>Next Meeting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Mulkey</w:t>
      </w:r>
    </w:p>
    <w:p w14:paraId="5A6159B2" w14:textId="7136641D" w:rsidR="00580919" w:rsidRDefault="004A16F8" w:rsidP="004A16F8">
      <w:pPr>
        <w:pStyle w:val="ListParagraph"/>
        <w:numPr>
          <w:ilvl w:val="0"/>
          <w:numId w:val="18"/>
        </w:numPr>
        <w:rPr>
          <w:sz w:val="20"/>
          <w:szCs w:val="20"/>
        </w:rPr>
      </w:pPr>
      <w:r>
        <w:rPr>
          <w:sz w:val="20"/>
          <w:szCs w:val="20"/>
        </w:rPr>
        <w:t>October 5</w:t>
      </w:r>
      <w:r w:rsidRPr="004A16F8">
        <w:rPr>
          <w:sz w:val="20"/>
          <w:szCs w:val="20"/>
          <w:vertAlign w:val="superscript"/>
        </w:rPr>
        <w:t>th</w:t>
      </w:r>
      <w:r>
        <w:rPr>
          <w:sz w:val="20"/>
          <w:szCs w:val="20"/>
        </w:rPr>
        <w:t xml:space="preserve"> at 1:30pm </w:t>
      </w:r>
    </w:p>
    <w:p w14:paraId="4EABA911" w14:textId="77777777" w:rsidR="004A16F8" w:rsidRPr="004A16F8" w:rsidRDefault="004A16F8" w:rsidP="004A16F8">
      <w:pPr>
        <w:pStyle w:val="ListParagraph"/>
        <w:ind w:left="1800"/>
        <w:rPr>
          <w:sz w:val="20"/>
          <w:szCs w:val="20"/>
        </w:rPr>
      </w:pPr>
    </w:p>
    <w:p w14:paraId="643E54E3" w14:textId="03B1E315" w:rsidR="00CD2C17" w:rsidRPr="00496E9A" w:rsidRDefault="00496E9A" w:rsidP="004863E6">
      <w:pPr>
        <w:ind w:left="720"/>
        <w:rPr>
          <w:sz w:val="20"/>
          <w:szCs w:val="20"/>
        </w:rPr>
      </w:pPr>
      <w:r w:rsidRPr="00496E9A">
        <w:rPr>
          <w:sz w:val="20"/>
          <w:szCs w:val="20"/>
        </w:rPr>
        <w:t>Public Comment</w:t>
      </w:r>
    </w:p>
    <w:p w14:paraId="464B86B8" w14:textId="16A67511" w:rsidR="00DB0490" w:rsidRDefault="00095323" w:rsidP="00DB0490">
      <w:pPr>
        <w:tabs>
          <w:tab w:val="left" w:pos="720"/>
          <w:tab w:val="left" w:pos="1800"/>
        </w:tabs>
        <w:rPr>
          <w:sz w:val="20"/>
          <w:szCs w:val="20"/>
        </w:rPr>
      </w:pPr>
      <w:r w:rsidRPr="00496E9A">
        <w:rPr>
          <w:sz w:val="20"/>
          <w:szCs w:val="20"/>
        </w:rPr>
        <w:tab/>
      </w:r>
      <w:r w:rsidR="00CD2C17" w:rsidRPr="00496E9A">
        <w:rPr>
          <w:sz w:val="20"/>
          <w:szCs w:val="20"/>
        </w:rPr>
        <w:t>Adjourn</w:t>
      </w:r>
    </w:p>
    <w:p w14:paraId="0AE5B7D0" w14:textId="29C9679A" w:rsidR="0009773F" w:rsidRDefault="0009773F" w:rsidP="0009773F">
      <w:pPr>
        <w:rPr>
          <w:sz w:val="20"/>
          <w:szCs w:val="20"/>
        </w:rPr>
      </w:pPr>
    </w:p>
    <w:p w14:paraId="2E984BE6" w14:textId="3294D030" w:rsidR="0009773F" w:rsidRPr="0009773F" w:rsidRDefault="0009773F" w:rsidP="0009773F">
      <w:pPr>
        <w:jc w:val="center"/>
        <w:rPr>
          <w:sz w:val="20"/>
          <w:szCs w:val="20"/>
        </w:rPr>
      </w:pPr>
    </w:p>
    <w:sectPr w:rsidR="0009773F" w:rsidRPr="0009773F" w:rsidSect="00F238C3">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3938" w14:textId="77777777" w:rsidR="00BF727B" w:rsidRDefault="00BF727B" w:rsidP="0000046E">
      <w:r>
        <w:separator/>
      </w:r>
    </w:p>
  </w:endnote>
  <w:endnote w:type="continuationSeparator" w:id="0">
    <w:p w14:paraId="36F781E6" w14:textId="77777777" w:rsidR="00BF727B" w:rsidRDefault="00BF727B" w:rsidP="0000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648" w14:textId="77777777" w:rsidR="00DB0490" w:rsidRDefault="00DB0490">
    <w:pPr>
      <w:pStyle w:val="Footer"/>
    </w:pPr>
  </w:p>
  <w:p w14:paraId="39AE88A2" w14:textId="77777777" w:rsidR="00DB0490" w:rsidRDefault="00DB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F3DA" w14:textId="77777777" w:rsidR="00BF727B" w:rsidRDefault="00BF727B" w:rsidP="0000046E">
      <w:r>
        <w:separator/>
      </w:r>
    </w:p>
  </w:footnote>
  <w:footnote w:type="continuationSeparator" w:id="0">
    <w:p w14:paraId="3614F3F3" w14:textId="77777777" w:rsidR="00BF727B" w:rsidRDefault="00BF727B" w:rsidP="0000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C00B" w14:textId="4723A99E" w:rsidR="00BC26C8" w:rsidRDefault="00BC26C8" w:rsidP="00BC26C8">
    <w:pPr>
      <w:jc w:val="center"/>
      <w:rPr>
        <w:rFonts w:ascii="Arial Rounded MT Bold" w:hAnsi="Arial Rounded MT Bold"/>
        <w:sz w:val="22"/>
        <w:szCs w:val="22"/>
      </w:rPr>
    </w:pPr>
    <w:r>
      <w:rPr>
        <w:rFonts w:ascii="Arial Rounded MT Bold" w:hAnsi="Arial Rounded MT Bold"/>
        <w:sz w:val="22"/>
        <w:szCs w:val="22"/>
      </w:rPr>
      <w:t>Upper Salmon Basin Watershed Program</w:t>
    </w:r>
  </w:p>
  <w:p w14:paraId="5ED86638" w14:textId="60C2DB31" w:rsidR="00BC26C8" w:rsidRPr="00F1795B" w:rsidRDefault="00BC26C8" w:rsidP="00BC26C8">
    <w:pPr>
      <w:jc w:val="center"/>
      <w:rPr>
        <w:rFonts w:ascii="Arial Rounded MT Bold" w:hAnsi="Arial Rounded MT Bold"/>
        <w:sz w:val="22"/>
        <w:szCs w:val="22"/>
      </w:rPr>
    </w:pPr>
    <w:r w:rsidRPr="00F1795B">
      <w:rPr>
        <w:rFonts w:ascii="Arial Rounded MT Bold" w:hAnsi="Arial Rounded MT Bold"/>
        <w:sz w:val="22"/>
        <w:szCs w:val="22"/>
      </w:rPr>
      <w:t>Advisory Committee Meeting</w:t>
    </w:r>
  </w:p>
  <w:p w14:paraId="2ED65DB8" w14:textId="0717C842" w:rsidR="00BC26C8" w:rsidRPr="00F1795B" w:rsidRDefault="000D39D5" w:rsidP="00BC26C8">
    <w:pPr>
      <w:jc w:val="center"/>
      <w:rPr>
        <w:rFonts w:ascii="Arial Rounded MT Bold" w:hAnsi="Arial Rounded MT Bold"/>
        <w:sz w:val="22"/>
        <w:szCs w:val="22"/>
      </w:rPr>
    </w:pPr>
    <w:r>
      <w:rPr>
        <w:rFonts w:ascii="Arial Rounded MT Bold" w:hAnsi="Arial Rounded MT Bold"/>
        <w:sz w:val="22"/>
        <w:szCs w:val="22"/>
      </w:rPr>
      <w:t xml:space="preserve">Wednesday, </w:t>
    </w:r>
    <w:r w:rsidR="00AA39E7">
      <w:rPr>
        <w:rFonts w:ascii="Arial Rounded MT Bold" w:hAnsi="Arial Rounded MT Bold"/>
        <w:sz w:val="22"/>
        <w:szCs w:val="22"/>
      </w:rPr>
      <w:t>August 3rd</w:t>
    </w:r>
    <w:r w:rsidR="00612BE2">
      <w:rPr>
        <w:rFonts w:ascii="Arial Rounded MT Bold" w:hAnsi="Arial Rounded MT Bold"/>
        <w:sz w:val="22"/>
        <w:szCs w:val="22"/>
      </w:rPr>
      <w:t>,</w:t>
    </w:r>
    <w:r w:rsidR="00580919">
      <w:rPr>
        <w:rFonts w:ascii="Arial Rounded MT Bold" w:hAnsi="Arial Rounded MT Bold"/>
        <w:sz w:val="22"/>
        <w:szCs w:val="22"/>
      </w:rPr>
      <w:t xml:space="preserve"> </w:t>
    </w:r>
    <w:r w:rsidR="002C1545">
      <w:rPr>
        <w:rFonts w:ascii="Arial Rounded MT Bold" w:hAnsi="Arial Rounded MT Bold"/>
        <w:sz w:val="22"/>
        <w:szCs w:val="22"/>
      </w:rPr>
      <w:t>202</w:t>
    </w:r>
    <w:r w:rsidR="00AA39E7">
      <w:rPr>
        <w:rFonts w:ascii="Arial Rounded MT Bold" w:hAnsi="Arial Rounded MT Bold"/>
        <w:sz w:val="22"/>
        <w:szCs w:val="22"/>
      </w:rPr>
      <w:t>2</w:t>
    </w:r>
    <w:r w:rsidR="00BC26C8" w:rsidRPr="00F1795B">
      <w:rPr>
        <w:rFonts w:ascii="Arial Rounded MT Bold" w:hAnsi="Arial Rounded MT Bold"/>
        <w:sz w:val="22"/>
        <w:szCs w:val="22"/>
      </w:rPr>
      <w:t xml:space="preserve"> @ 1</w:t>
    </w:r>
    <w:r w:rsidR="00B55A1D">
      <w:rPr>
        <w:rFonts w:ascii="Arial Rounded MT Bold" w:hAnsi="Arial Rounded MT Bold"/>
        <w:sz w:val="22"/>
        <w:szCs w:val="22"/>
      </w:rPr>
      <w:t>:30</w:t>
    </w:r>
    <w:r w:rsidR="00BC26C8" w:rsidRPr="00F1795B">
      <w:rPr>
        <w:rFonts w:ascii="Arial Rounded MT Bold" w:hAnsi="Arial Rounded MT Bold"/>
        <w:sz w:val="22"/>
        <w:szCs w:val="22"/>
      </w:rPr>
      <w:t xml:space="preserve"> p.m.</w:t>
    </w:r>
  </w:p>
  <w:p w14:paraId="70D61A7B" w14:textId="4B05259A" w:rsidR="00BC26C8" w:rsidRPr="00F1795B" w:rsidRDefault="00AA39E7" w:rsidP="00BC26C8">
    <w:pPr>
      <w:jc w:val="center"/>
      <w:rPr>
        <w:rFonts w:ascii="Arial Rounded MT Bold" w:hAnsi="Arial Rounded MT Bold"/>
        <w:sz w:val="22"/>
        <w:szCs w:val="22"/>
      </w:rPr>
    </w:pPr>
    <w:r>
      <w:rPr>
        <w:rFonts w:ascii="Arial Rounded MT Bold" w:hAnsi="Arial Rounded MT Bold"/>
        <w:sz w:val="22"/>
        <w:szCs w:val="22"/>
      </w:rPr>
      <w:t>USBWP</w:t>
    </w:r>
    <w:r w:rsidR="00E44A74">
      <w:rPr>
        <w:rFonts w:ascii="Arial Rounded MT Bold" w:hAnsi="Arial Rounded MT Bold"/>
        <w:sz w:val="22"/>
        <w:szCs w:val="22"/>
      </w:rPr>
      <w:t xml:space="preserve"> Conference Room</w:t>
    </w:r>
  </w:p>
  <w:p w14:paraId="0B6FE608" w14:textId="77777777" w:rsidR="00BC26C8" w:rsidRDefault="00BC26C8">
    <w:pPr>
      <w:pStyle w:val="Header"/>
    </w:pPr>
  </w:p>
  <w:p w14:paraId="20CCCE2A" w14:textId="77777777" w:rsidR="00BC26C8" w:rsidRDefault="00BC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A78"/>
    <w:multiLevelType w:val="hybridMultilevel"/>
    <w:tmpl w:val="9D762B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314EAF"/>
    <w:multiLevelType w:val="hybridMultilevel"/>
    <w:tmpl w:val="AD589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73211"/>
    <w:multiLevelType w:val="hybridMultilevel"/>
    <w:tmpl w:val="C3D8CD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9B2CCB"/>
    <w:multiLevelType w:val="hybridMultilevel"/>
    <w:tmpl w:val="D67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3CD"/>
    <w:multiLevelType w:val="hybridMultilevel"/>
    <w:tmpl w:val="D75C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7AF8"/>
    <w:multiLevelType w:val="hybridMultilevel"/>
    <w:tmpl w:val="C2C4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05A13"/>
    <w:multiLevelType w:val="hybridMultilevel"/>
    <w:tmpl w:val="2178752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F3D7D21"/>
    <w:multiLevelType w:val="hybridMultilevel"/>
    <w:tmpl w:val="678E27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3F8E7A22"/>
    <w:multiLevelType w:val="hybridMultilevel"/>
    <w:tmpl w:val="FE4E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244CB8"/>
    <w:multiLevelType w:val="hybridMultilevel"/>
    <w:tmpl w:val="CDBC28C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440F4198"/>
    <w:multiLevelType w:val="hybridMultilevel"/>
    <w:tmpl w:val="5CFED6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075677B"/>
    <w:multiLevelType w:val="hybridMultilevel"/>
    <w:tmpl w:val="CF6A9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D0747C"/>
    <w:multiLevelType w:val="hybridMultilevel"/>
    <w:tmpl w:val="B40A65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C771ED"/>
    <w:multiLevelType w:val="hybridMultilevel"/>
    <w:tmpl w:val="536A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AC44BF"/>
    <w:multiLevelType w:val="hybridMultilevel"/>
    <w:tmpl w:val="0C321F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674B57"/>
    <w:multiLevelType w:val="hybridMultilevel"/>
    <w:tmpl w:val="312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33481"/>
    <w:multiLevelType w:val="hybridMultilevel"/>
    <w:tmpl w:val="0234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467CE4"/>
    <w:multiLevelType w:val="hybridMultilevel"/>
    <w:tmpl w:val="33E8B7F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42843161">
    <w:abstractNumId w:val="2"/>
  </w:num>
  <w:num w:numId="2" w16cid:durableId="611597700">
    <w:abstractNumId w:val="12"/>
  </w:num>
  <w:num w:numId="3" w16cid:durableId="392315720">
    <w:abstractNumId w:val="0"/>
  </w:num>
  <w:num w:numId="4" w16cid:durableId="2125609943">
    <w:abstractNumId w:val="5"/>
  </w:num>
  <w:num w:numId="5" w16cid:durableId="805782834">
    <w:abstractNumId w:val="8"/>
  </w:num>
  <w:num w:numId="6" w16cid:durableId="1004359079">
    <w:abstractNumId w:val="16"/>
  </w:num>
  <w:num w:numId="7" w16cid:durableId="1902206147">
    <w:abstractNumId w:val="4"/>
  </w:num>
  <w:num w:numId="8" w16cid:durableId="25646512">
    <w:abstractNumId w:val="10"/>
  </w:num>
  <w:num w:numId="9" w16cid:durableId="1494757833">
    <w:abstractNumId w:val="17"/>
  </w:num>
  <w:num w:numId="10" w16cid:durableId="1423718098">
    <w:abstractNumId w:val="13"/>
  </w:num>
  <w:num w:numId="11" w16cid:durableId="1118719581">
    <w:abstractNumId w:val="7"/>
  </w:num>
  <w:num w:numId="12" w16cid:durableId="1132596286">
    <w:abstractNumId w:val="6"/>
  </w:num>
  <w:num w:numId="13" w16cid:durableId="1321075839">
    <w:abstractNumId w:val="3"/>
  </w:num>
  <w:num w:numId="14" w16cid:durableId="1932275272">
    <w:abstractNumId w:val="1"/>
  </w:num>
  <w:num w:numId="15" w16cid:durableId="2040082680">
    <w:abstractNumId w:val="11"/>
  </w:num>
  <w:num w:numId="16" w16cid:durableId="1307004143">
    <w:abstractNumId w:val="9"/>
  </w:num>
  <w:num w:numId="17" w16cid:durableId="1417167635">
    <w:abstractNumId w:val="15"/>
  </w:num>
  <w:num w:numId="18" w16cid:durableId="21378064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88"/>
    <w:rsid w:val="0000046E"/>
    <w:rsid w:val="000041D1"/>
    <w:rsid w:val="00005905"/>
    <w:rsid w:val="0000720A"/>
    <w:rsid w:val="00011D61"/>
    <w:rsid w:val="00013F54"/>
    <w:rsid w:val="0001467E"/>
    <w:rsid w:val="000147CC"/>
    <w:rsid w:val="0002662D"/>
    <w:rsid w:val="00031BDF"/>
    <w:rsid w:val="000516D5"/>
    <w:rsid w:val="00056D4B"/>
    <w:rsid w:val="00062887"/>
    <w:rsid w:val="0006298D"/>
    <w:rsid w:val="00063AA0"/>
    <w:rsid w:val="00072160"/>
    <w:rsid w:val="00084363"/>
    <w:rsid w:val="000863A1"/>
    <w:rsid w:val="00095323"/>
    <w:rsid w:val="0009773F"/>
    <w:rsid w:val="000A0505"/>
    <w:rsid w:val="000B0193"/>
    <w:rsid w:val="000B2A24"/>
    <w:rsid w:val="000B7377"/>
    <w:rsid w:val="000B76EA"/>
    <w:rsid w:val="000C191D"/>
    <w:rsid w:val="000D39D5"/>
    <w:rsid w:val="000E20C8"/>
    <w:rsid w:val="000F5E9E"/>
    <w:rsid w:val="00110C01"/>
    <w:rsid w:val="00122A8D"/>
    <w:rsid w:val="001249A7"/>
    <w:rsid w:val="00130BCD"/>
    <w:rsid w:val="00136A59"/>
    <w:rsid w:val="0014162B"/>
    <w:rsid w:val="00151BA5"/>
    <w:rsid w:val="00167E23"/>
    <w:rsid w:val="00171980"/>
    <w:rsid w:val="00172E63"/>
    <w:rsid w:val="00173466"/>
    <w:rsid w:val="00174223"/>
    <w:rsid w:val="00182B3B"/>
    <w:rsid w:val="001836BF"/>
    <w:rsid w:val="001838B9"/>
    <w:rsid w:val="001A54A9"/>
    <w:rsid w:val="001B48EF"/>
    <w:rsid w:val="001B7454"/>
    <w:rsid w:val="001C7150"/>
    <w:rsid w:val="001D38CD"/>
    <w:rsid w:val="00201411"/>
    <w:rsid w:val="002073B7"/>
    <w:rsid w:val="00215DBF"/>
    <w:rsid w:val="002161DB"/>
    <w:rsid w:val="00221A33"/>
    <w:rsid w:val="00231859"/>
    <w:rsid w:val="002325BB"/>
    <w:rsid w:val="00237710"/>
    <w:rsid w:val="00242708"/>
    <w:rsid w:val="00243605"/>
    <w:rsid w:val="00247569"/>
    <w:rsid w:val="0025165F"/>
    <w:rsid w:val="00255A97"/>
    <w:rsid w:val="002563BE"/>
    <w:rsid w:val="00257732"/>
    <w:rsid w:val="00257C20"/>
    <w:rsid w:val="00271D73"/>
    <w:rsid w:val="002A5463"/>
    <w:rsid w:val="002B1060"/>
    <w:rsid w:val="002B3DEB"/>
    <w:rsid w:val="002B4372"/>
    <w:rsid w:val="002B63A2"/>
    <w:rsid w:val="002B6A8C"/>
    <w:rsid w:val="002C1545"/>
    <w:rsid w:val="002E3579"/>
    <w:rsid w:val="002E3868"/>
    <w:rsid w:val="002F2016"/>
    <w:rsid w:val="00300AA2"/>
    <w:rsid w:val="003055DE"/>
    <w:rsid w:val="003060CA"/>
    <w:rsid w:val="0031218A"/>
    <w:rsid w:val="00317EAD"/>
    <w:rsid w:val="00320C29"/>
    <w:rsid w:val="003241F8"/>
    <w:rsid w:val="00327242"/>
    <w:rsid w:val="003318CC"/>
    <w:rsid w:val="00333B57"/>
    <w:rsid w:val="00353656"/>
    <w:rsid w:val="003551C4"/>
    <w:rsid w:val="00356283"/>
    <w:rsid w:val="00361A03"/>
    <w:rsid w:val="00382848"/>
    <w:rsid w:val="00387475"/>
    <w:rsid w:val="00387685"/>
    <w:rsid w:val="00397CD1"/>
    <w:rsid w:val="003B3D17"/>
    <w:rsid w:val="003C0FAD"/>
    <w:rsid w:val="003C59C7"/>
    <w:rsid w:val="003D6887"/>
    <w:rsid w:val="003E42CD"/>
    <w:rsid w:val="003E5895"/>
    <w:rsid w:val="003F1C3C"/>
    <w:rsid w:val="0041687B"/>
    <w:rsid w:val="00416E54"/>
    <w:rsid w:val="004316AA"/>
    <w:rsid w:val="00445558"/>
    <w:rsid w:val="0044748F"/>
    <w:rsid w:val="00450B21"/>
    <w:rsid w:val="004555C4"/>
    <w:rsid w:val="00460B0A"/>
    <w:rsid w:val="00465F46"/>
    <w:rsid w:val="00471464"/>
    <w:rsid w:val="00480593"/>
    <w:rsid w:val="004820EE"/>
    <w:rsid w:val="004824CF"/>
    <w:rsid w:val="004844D2"/>
    <w:rsid w:val="004863E6"/>
    <w:rsid w:val="00490316"/>
    <w:rsid w:val="00493262"/>
    <w:rsid w:val="00493CA8"/>
    <w:rsid w:val="00493E59"/>
    <w:rsid w:val="00496E9A"/>
    <w:rsid w:val="004A16F8"/>
    <w:rsid w:val="004A40E9"/>
    <w:rsid w:val="004A79BC"/>
    <w:rsid w:val="004D222D"/>
    <w:rsid w:val="004D5F40"/>
    <w:rsid w:val="004E14D7"/>
    <w:rsid w:val="004E6FDF"/>
    <w:rsid w:val="004F1E8B"/>
    <w:rsid w:val="004F7ABC"/>
    <w:rsid w:val="005020F0"/>
    <w:rsid w:val="00505D3A"/>
    <w:rsid w:val="00506AB1"/>
    <w:rsid w:val="00507DC9"/>
    <w:rsid w:val="00510BB7"/>
    <w:rsid w:val="00512339"/>
    <w:rsid w:val="00517DC1"/>
    <w:rsid w:val="00520EDD"/>
    <w:rsid w:val="00523472"/>
    <w:rsid w:val="00524065"/>
    <w:rsid w:val="00531037"/>
    <w:rsid w:val="00531633"/>
    <w:rsid w:val="00535BC0"/>
    <w:rsid w:val="00542B65"/>
    <w:rsid w:val="00545236"/>
    <w:rsid w:val="00546174"/>
    <w:rsid w:val="0054768C"/>
    <w:rsid w:val="005513FE"/>
    <w:rsid w:val="005533CC"/>
    <w:rsid w:val="00556B6F"/>
    <w:rsid w:val="005738DC"/>
    <w:rsid w:val="00580919"/>
    <w:rsid w:val="00583A04"/>
    <w:rsid w:val="00586148"/>
    <w:rsid w:val="00587A22"/>
    <w:rsid w:val="00593CE9"/>
    <w:rsid w:val="005B5C9B"/>
    <w:rsid w:val="005B6AF1"/>
    <w:rsid w:val="005D7E81"/>
    <w:rsid w:val="005E1A32"/>
    <w:rsid w:val="005F0E32"/>
    <w:rsid w:val="005F2AEE"/>
    <w:rsid w:val="00612BE2"/>
    <w:rsid w:val="006243D4"/>
    <w:rsid w:val="00625435"/>
    <w:rsid w:val="006415F3"/>
    <w:rsid w:val="0064387D"/>
    <w:rsid w:val="00643CD3"/>
    <w:rsid w:val="006455AC"/>
    <w:rsid w:val="00650486"/>
    <w:rsid w:val="0065574D"/>
    <w:rsid w:val="0066121C"/>
    <w:rsid w:val="00662F19"/>
    <w:rsid w:val="00663A61"/>
    <w:rsid w:val="006657D7"/>
    <w:rsid w:val="00665CBF"/>
    <w:rsid w:val="0066735F"/>
    <w:rsid w:val="00676CFF"/>
    <w:rsid w:val="00677601"/>
    <w:rsid w:val="00680733"/>
    <w:rsid w:val="00682EC4"/>
    <w:rsid w:val="00687CE5"/>
    <w:rsid w:val="00690A8D"/>
    <w:rsid w:val="00690ACC"/>
    <w:rsid w:val="006A5832"/>
    <w:rsid w:val="006A5F95"/>
    <w:rsid w:val="006B7F1F"/>
    <w:rsid w:val="006C41D8"/>
    <w:rsid w:val="006D496F"/>
    <w:rsid w:val="006E5AE2"/>
    <w:rsid w:val="006E75CE"/>
    <w:rsid w:val="006F714D"/>
    <w:rsid w:val="00704303"/>
    <w:rsid w:val="0070475B"/>
    <w:rsid w:val="007128B4"/>
    <w:rsid w:val="00713625"/>
    <w:rsid w:val="00713A25"/>
    <w:rsid w:val="0071492A"/>
    <w:rsid w:val="00717F62"/>
    <w:rsid w:val="00730508"/>
    <w:rsid w:val="0073489F"/>
    <w:rsid w:val="00736BE3"/>
    <w:rsid w:val="00742075"/>
    <w:rsid w:val="00742085"/>
    <w:rsid w:val="00743A6B"/>
    <w:rsid w:val="00744E6A"/>
    <w:rsid w:val="00745329"/>
    <w:rsid w:val="007578F3"/>
    <w:rsid w:val="00762D13"/>
    <w:rsid w:val="007710E9"/>
    <w:rsid w:val="0078199B"/>
    <w:rsid w:val="00783214"/>
    <w:rsid w:val="00785721"/>
    <w:rsid w:val="007875D0"/>
    <w:rsid w:val="007A1122"/>
    <w:rsid w:val="007A5A35"/>
    <w:rsid w:val="007A7EA0"/>
    <w:rsid w:val="007B071E"/>
    <w:rsid w:val="007B0D08"/>
    <w:rsid w:val="007B433A"/>
    <w:rsid w:val="007B47CB"/>
    <w:rsid w:val="007B50C7"/>
    <w:rsid w:val="007E001D"/>
    <w:rsid w:val="007E4AEC"/>
    <w:rsid w:val="007F0C9C"/>
    <w:rsid w:val="007F283B"/>
    <w:rsid w:val="007F4689"/>
    <w:rsid w:val="00800383"/>
    <w:rsid w:val="00800482"/>
    <w:rsid w:val="008010C8"/>
    <w:rsid w:val="008035B6"/>
    <w:rsid w:val="00803F4B"/>
    <w:rsid w:val="0081553C"/>
    <w:rsid w:val="00822683"/>
    <w:rsid w:val="0082645F"/>
    <w:rsid w:val="00827ADF"/>
    <w:rsid w:val="00831E49"/>
    <w:rsid w:val="00844CB7"/>
    <w:rsid w:val="008645AA"/>
    <w:rsid w:val="00867CEB"/>
    <w:rsid w:val="00870B7E"/>
    <w:rsid w:val="00883D8C"/>
    <w:rsid w:val="0088556E"/>
    <w:rsid w:val="008951D4"/>
    <w:rsid w:val="008A1A90"/>
    <w:rsid w:val="008A58F5"/>
    <w:rsid w:val="008B4915"/>
    <w:rsid w:val="008C4EC2"/>
    <w:rsid w:val="008D2C28"/>
    <w:rsid w:val="008D3561"/>
    <w:rsid w:val="008E4A6A"/>
    <w:rsid w:val="008F4AE3"/>
    <w:rsid w:val="00914CA6"/>
    <w:rsid w:val="00915E4E"/>
    <w:rsid w:val="009233A9"/>
    <w:rsid w:val="00924072"/>
    <w:rsid w:val="0092472F"/>
    <w:rsid w:val="00932B35"/>
    <w:rsid w:val="00935215"/>
    <w:rsid w:val="00936253"/>
    <w:rsid w:val="00936837"/>
    <w:rsid w:val="00940C17"/>
    <w:rsid w:val="00945D7A"/>
    <w:rsid w:val="00954C21"/>
    <w:rsid w:val="009556FC"/>
    <w:rsid w:val="00956816"/>
    <w:rsid w:val="00957391"/>
    <w:rsid w:val="009601B8"/>
    <w:rsid w:val="00967CD0"/>
    <w:rsid w:val="009749B5"/>
    <w:rsid w:val="00974A3E"/>
    <w:rsid w:val="009763B4"/>
    <w:rsid w:val="0097684A"/>
    <w:rsid w:val="00976B3D"/>
    <w:rsid w:val="009913A7"/>
    <w:rsid w:val="00994A56"/>
    <w:rsid w:val="009A22E5"/>
    <w:rsid w:val="009B5400"/>
    <w:rsid w:val="009D4880"/>
    <w:rsid w:val="009D6852"/>
    <w:rsid w:val="009D6FD2"/>
    <w:rsid w:val="009E2D62"/>
    <w:rsid w:val="009E7BAB"/>
    <w:rsid w:val="009F122D"/>
    <w:rsid w:val="009F55E0"/>
    <w:rsid w:val="00A07262"/>
    <w:rsid w:val="00A11140"/>
    <w:rsid w:val="00A15D3A"/>
    <w:rsid w:val="00A16A64"/>
    <w:rsid w:val="00A24CB2"/>
    <w:rsid w:val="00A26B4D"/>
    <w:rsid w:val="00A4685C"/>
    <w:rsid w:val="00A576F3"/>
    <w:rsid w:val="00A74D4C"/>
    <w:rsid w:val="00A817D7"/>
    <w:rsid w:val="00A86D94"/>
    <w:rsid w:val="00A90BA3"/>
    <w:rsid w:val="00AA39E7"/>
    <w:rsid w:val="00AB0981"/>
    <w:rsid w:val="00AB6C5D"/>
    <w:rsid w:val="00AB6ECC"/>
    <w:rsid w:val="00AC4AFA"/>
    <w:rsid w:val="00AD2E98"/>
    <w:rsid w:val="00AD428E"/>
    <w:rsid w:val="00AE0E8A"/>
    <w:rsid w:val="00AE3881"/>
    <w:rsid w:val="00AE5E15"/>
    <w:rsid w:val="00AF21EE"/>
    <w:rsid w:val="00AF31FE"/>
    <w:rsid w:val="00AF6710"/>
    <w:rsid w:val="00B03420"/>
    <w:rsid w:val="00B03B25"/>
    <w:rsid w:val="00B15EA7"/>
    <w:rsid w:val="00B2373C"/>
    <w:rsid w:val="00B26088"/>
    <w:rsid w:val="00B4000C"/>
    <w:rsid w:val="00B44047"/>
    <w:rsid w:val="00B44B86"/>
    <w:rsid w:val="00B46758"/>
    <w:rsid w:val="00B479CE"/>
    <w:rsid w:val="00B55A1D"/>
    <w:rsid w:val="00B56493"/>
    <w:rsid w:val="00B56501"/>
    <w:rsid w:val="00B64A9D"/>
    <w:rsid w:val="00B65CFE"/>
    <w:rsid w:val="00B71905"/>
    <w:rsid w:val="00B730CC"/>
    <w:rsid w:val="00B81D2D"/>
    <w:rsid w:val="00B826A4"/>
    <w:rsid w:val="00B84C75"/>
    <w:rsid w:val="00B95C1A"/>
    <w:rsid w:val="00BA0390"/>
    <w:rsid w:val="00BA0FE3"/>
    <w:rsid w:val="00BB0F58"/>
    <w:rsid w:val="00BB41EA"/>
    <w:rsid w:val="00BB6762"/>
    <w:rsid w:val="00BC02F6"/>
    <w:rsid w:val="00BC26C8"/>
    <w:rsid w:val="00BC3D4E"/>
    <w:rsid w:val="00BD2544"/>
    <w:rsid w:val="00BD2946"/>
    <w:rsid w:val="00BF4186"/>
    <w:rsid w:val="00BF4F72"/>
    <w:rsid w:val="00BF727B"/>
    <w:rsid w:val="00C03C94"/>
    <w:rsid w:val="00C06413"/>
    <w:rsid w:val="00C07C94"/>
    <w:rsid w:val="00C123FF"/>
    <w:rsid w:val="00C12D5B"/>
    <w:rsid w:val="00C1312F"/>
    <w:rsid w:val="00C33188"/>
    <w:rsid w:val="00C35E41"/>
    <w:rsid w:val="00C41B40"/>
    <w:rsid w:val="00C46F20"/>
    <w:rsid w:val="00C470DD"/>
    <w:rsid w:val="00C6431F"/>
    <w:rsid w:val="00C83D6E"/>
    <w:rsid w:val="00C90201"/>
    <w:rsid w:val="00C92AEA"/>
    <w:rsid w:val="00C9484A"/>
    <w:rsid w:val="00C971D7"/>
    <w:rsid w:val="00CA6CA4"/>
    <w:rsid w:val="00CB2618"/>
    <w:rsid w:val="00CB4A35"/>
    <w:rsid w:val="00CC4D8E"/>
    <w:rsid w:val="00CC662A"/>
    <w:rsid w:val="00CD2C17"/>
    <w:rsid w:val="00CE6338"/>
    <w:rsid w:val="00CF2BC7"/>
    <w:rsid w:val="00CF693B"/>
    <w:rsid w:val="00D04EC7"/>
    <w:rsid w:val="00D0751F"/>
    <w:rsid w:val="00D1765A"/>
    <w:rsid w:val="00D36286"/>
    <w:rsid w:val="00D4593D"/>
    <w:rsid w:val="00D51519"/>
    <w:rsid w:val="00D5409F"/>
    <w:rsid w:val="00D60269"/>
    <w:rsid w:val="00D63198"/>
    <w:rsid w:val="00D64DEB"/>
    <w:rsid w:val="00D66B78"/>
    <w:rsid w:val="00DA32B0"/>
    <w:rsid w:val="00DA3F0C"/>
    <w:rsid w:val="00DA4E0A"/>
    <w:rsid w:val="00DA71CD"/>
    <w:rsid w:val="00DB0490"/>
    <w:rsid w:val="00DB0C4C"/>
    <w:rsid w:val="00DB1970"/>
    <w:rsid w:val="00DB5A97"/>
    <w:rsid w:val="00DB641C"/>
    <w:rsid w:val="00DC2505"/>
    <w:rsid w:val="00DC75DF"/>
    <w:rsid w:val="00DD2EBA"/>
    <w:rsid w:val="00DD4871"/>
    <w:rsid w:val="00DE0578"/>
    <w:rsid w:val="00DE0B66"/>
    <w:rsid w:val="00DE424E"/>
    <w:rsid w:val="00DE442D"/>
    <w:rsid w:val="00E029DC"/>
    <w:rsid w:val="00E03D0A"/>
    <w:rsid w:val="00E12349"/>
    <w:rsid w:val="00E15979"/>
    <w:rsid w:val="00E30E41"/>
    <w:rsid w:val="00E3153C"/>
    <w:rsid w:val="00E4294C"/>
    <w:rsid w:val="00E44A74"/>
    <w:rsid w:val="00E52C0A"/>
    <w:rsid w:val="00E52F46"/>
    <w:rsid w:val="00E53457"/>
    <w:rsid w:val="00E626E9"/>
    <w:rsid w:val="00E628F2"/>
    <w:rsid w:val="00E74709"/>
    <w:rsid w:val="00E76912"/>
    <w:rsid w:val="00E7725C"/>
    <w:rsid w:val="00E86D25"/>
    <w:rsid w:val="00E9211A"/>
    <w:rsid w:val="00E93F36"/>
    <w:rsid w:val="00EA3D6D"/>
    <w:rsid w:val="00EA7D18"/>
    <w:rsid w:val="00EB7205"/>
    <w:rsid w:val="00EB7A58"/>
    <w:rsid w:val="00EC6390"/>
    <w:rsid w:val="00EC7ADC"/>
    <w:rsid w:val="00ED0CEC"/>
    <w:rsid w:val="00ED2A21"/>
    <w:rsid w:val="00EE07C7"/>
    <w:rsid w:val="00EF5333"/>
    <w:rsid w:val="00EF752D"/>
    <w:rsid w:val="00F00B1D"/>
    <w:rsid w:val="00F07AF5"/>
    <w:rsid w:val="00F12F45"/>
    <w:rsid w:val="00F14453"/>
    <w:rsid w:val="00F16933"/>
    <w:rsid w:val="00F1795B"/>
    <w:rsid w:val="00F238C3"/>
    <w:rsid w:val="00F24CA6"/>
    <w:rsid w:val="00F261CF"/>
    <w:rsid w:val="00F27152"/>
    <w:rsid w:val="00F3029A"/>
    <w:rsid w:val="00F45C70"/>
    <w:rsid w:val="00F51C74"/>
    <w:rsid w:val="00F57396"/>
    <w:rsid w:val="00F600EA"/>
    <w:rsid w:val="00F6020D"/>
    <w:rsid w:val="00F61456"/>
    <w:rsid w:val="00F63144"/>
    <w:rsid w:val="00F64580"/>
    <w:rsid w:val="00F7753B"/>
    <w:rsid w:val="00F8261A"/>
    <w:rsid w:val="00F85F3B"/>
    <w:rsid w:val="00F8695D"/>
    <w:rsid w:val="00F87887"/>
    <w:rsid w:val="00F944A9"/>
    <w:rsid w:val="00F94509"/>
    <w:rsid w:val="00FA02F1"/>
    <w:rsid w:val="00FA2FC3"/>
    <w:rsid w:val="00FB24FA"/>
    <w:rsid w:val="00FB7A10"/>
    <w:rsid w:val="00FC465E"/>
    <w:rsid w:val="00FC5282"/>
    <w:rsid w:val="00FC5E9F"/>
    <w:rsid w:val="00FD729A"/>
    <w:rsid w:val="00FE5B7E"/>
    <w:rsid w:val="00FF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F4FDE0"/>
  <w15:docId w15:val="{F98617F6-C387-4775-93A2-2D918F5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8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3B25"/>
    <w:pPr>
      <w:framePr w:w="7920" w:h="1980" w:hRule="exact" w:hSpace="180" w:wrap="auto" w:hAnchor="page" w:xAlign="center" w:yAlign="bottom"/>
      <w:ind w:left="2880"/>
    </w:pPr>
    <w:rPr>
      <w:rFonts w:ascii="Times New Roman" w:hAnsi="Times New Roman"/>
    </w:rPr>
  </w:style>
  <w:style w:type="paragraph" w:styleId="ListParagraph">
    <w:name w:val="List Paragraph"/>
    <w:basedOn w:val="Normal"/>
    <w:uiPriority w:val="99"/>
    <w:qFormat/>
    <w:rsid w:val="00663A61"/>
    <w:pPr>
      <w:ind w:left="720"/>
      <w:contextualSpacing/>
    </w:pPr>
  </w:style>
  <w:style w:type="paragraph" w:styleId="Header">
    <w:name w:val="header"/>
    <w:basedOn w:val="Normal"/>
    <w:link w:val="HeaderChar"/>
    <w:uiPriority w:val="99"/>
    <w:unhideWhenUsed/>
    <w:rsid w:val="0000046E"/>
    <w:pPr>
      <w:tabs>
        <w:tab w:val="center" w:pos="4680"/>
        <w:tab w:val="right" w:pos="9360"/>
      </w:tabs>
    </w:pPr>
  </w:style>
  <w:style w:type="character" w:customStyle="1" w:styleId="HeaderChar">
    <w:name w:val="Header Char"/>
    <w:basedOn w:val="DefaultParagraphFont"/>
    <w:link w:val="Header"/>
    <w:uiPriority w:val="99"/>
    <w:rsid w:val="0000046E"/>
    <w:rPr>
      <w:rFonts w:ascii="Arial" w:eastAsia="Times New Roman" w:hAnsi="Arial"/>
      <w:sz w:val="24"/>
      <w:szCs w:val="24"/>
    </w:rPr>
  </w:style>
  <w:style w:type="paragraph" w:styleId="Footer">
    <w:name w:val="footer"/>
    <w:basedOn w:val="Normal"/>
    <w:link w:val="FooterChar"/>
    <w:uiPriority w:val="99"/>
    <w:unhideWhenUsed/>
    <w:rsid w:val="0000046E"/>
    <w:pPr>
      <w:tabs>
        <w:tab w:val="center" w:pos="4680"/>
        <w:tab w:val="right" w:pos="9360"/>
      </w:tabs>
    </w:pPr>
  </w:style>
  <w:style w:type="character" w:customStyle="1" w:styleId="FooterChar">
    <w:name w:val="Footer Char"/>
    <w:basedOn w:val="DefaultParagraphFont"/>
    <w:link w:val="Footer"/>
    <w:uiPriority w:val="99"/>
    <w:rsid w:val="0000046E"/>
    <w:rPr>
      <w:rFonts w:ascii="Arial" w:eastAsia="Times New Roman" w:hAnsi="Arial"/>
      <w:sz w:val="24"/>
      <w:szCs w:val="24"/>
    </w:rPr>
  </w:style>
  <w:style w:type="character" w:styleId="CommentReference">
    <w:name w:val="annotation reference"/>
    <w:basedOn w:val="DefaultParagraphFont"/>
    <w:uiPriority w:val="99"/>
    <w:semiHidden/>
    <w:unhideWhenUsed/>
    <w:rsid w:val="00C470DD"/>
    <w:rPr>
      <w:sz w:val="16"/>
      <w:szCs w:val="16"/>
    </w:rPr>
  </w:style>
  <w:style w:type="paragraph" w:styleId="CommentText">
    <w:name w:val="annotation text"/>
    <w:basedOn w:val="Normal"/>
    <w:link w:val="CommentTextChar"/>
    <w:uiPriority w:val="99"/>
    <w:semiHidden/>
    <w:unhideWhenUsed/>
    <w:rsid w:val="00C470DD"/>
    <w:rPr>
      <w:sz w:val="20"/>
      <w:szCs w:val="20"/>
    </w:rPr>
  </w:style>
  <w:style w:type="character" w:customStyle="1" w:styleId="CommentTextChar">
    <w:name w:val="Comment Text Char"/>
    <w:basedOn w:val="DefaultParagraphFont"/>
    <w:link w:val="CommentText"/>
    <w:uiPriority w:val="99"/>
    <w:semiHidden/>
    <w:rsid w:val="00C470D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470DD"/>
    <w:rPr>
      <w:b/>
      <w:bCs/>
    </w:rPr>
  </w:style>
  <w:style w:type="character" w:customStyle="1" w:styleId="CommentSubjectChar">
    <w:name w:val="Comment Subject Char"/>
    <w:basedOn w:val="CommentTextChar"/>
    <w:link w:val="CommentSubject"/>
    <w:uiPriority w:val="99"/>
    <w:semiHidden/>
    <w:rsid w:val="00C470DD"/>
    <w:rPr>
      <w:rFonts w:ascii="Arial" w:eastAsia="Times New Roman" w:hAnsi="Arial"/>
      <w:b/>
      <w:bCs/>
    </w:rPr>
  </w:style>
  <w:style w:type="paragraph" w:styleId="BalloonText">
    <w:name w:val="Balloon Text"/>
    <w:basedOn w:val="Normal"/>
    <w:link w:val="BalloonTextChar"/>
    <w:uiPriority w:val="99"/>
    <w:semiHidden/>
    <w:unhideWhenUsed/>
    <w:rsid w:val="00C470DD"/>
    <w:rPr>
      <w:rFonts w:ascii="Tahoma" w:hAnsi="Tahoma" w:cs="Tahoma"/>
      <w:sz w:val="16"/>
      <w:szCs w:val="16"/>
    </w:rPr>
  </w:style>
  <w:style w:type="character" w:customStyle="1" w:styleId="BalloonTextChar">
    <w:name w:val="Balloon Text Char"/>
    <w:basedOn w:val="DefaultParagraphFont"/>
    <w:link w:val="BalloonText"/>
    <w:uiPriority w:val="99"/>
    <w:semiHidden/>
    <w:rsid w:val="00C470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813E-03CF-4A33-9E43-BEF0DF6A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Species Conservation</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Koenig</dc:creator>
  <cp:keywords/>
  <dc:description/>
  <cp:lastModifiedBy>Heidi Messner</cp:lastModifiedBy>
  <cp:revision>9</cp:revision>
  <cp:lastPrinted>2017-11-30T16:02:00Z</cp:lastPrinted>
  <dcterms:created xsi:type="dcterms:W3CDTF">2022-08-10T14:08:00Z</dcterms:created>
  <dcterms:modified xsi:type="dcterms:W3CDTF">2022-08-18T20:03:00Z</dcterms:modified>
</cp:coreProperties>
</file>